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760" w:rsidRPr="006E0E9C" w:rsidRDefault="00156FC3" w:rsidP="006E0E9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E0E9C">
        <w:rPr>
          <w:rFonts w:ascii="Times New Roman" w:hAnsi="Times New Roman"/>
          <w:bCs/>
          <w:sz w:val="28"/>
          <w:szCs w:val="28"/>
        </w:rPr>
        <w:t>УДК [666.29+667]::62-4:</w:t>
      </w:r>
      <w:r w:rsidR="00957760" w:rsidRPr="006E0E9C">
        <w:rPr>
          <w:rFonts w:ascii="Times New Roman" w:hAnsi="Times New Roman"/>
          <w:bCs/>
          <w:sz w:val="28"/>
          <w:szCs w:val="28"/>
        </w:rPr>
        <w:t>620.93</w:t>
      </w:r>
    </w:p>
    <w:p w:rsidR="004B6F01" w:rsidRPr="006E0E9C" w:rsidRDefault="004B6F01" w:rsidP="006E0E9C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E0E9C">
        <w:rPr>
          <w:rFonts w:ascii="Times New Roman" w:hAnsi="Times New Roman"/>
          <w:b/>
          <w:bCs/>
          <w:sz w:val="28"/>
          <w:szCs w:val="28"/>
        </w:rPr>
        <w:t>Научные проблемы, разработки и перспективы развития функциональных материалов и защитных покрытий для современных кораблей</w:t>
      </w:r>
    </w:p>
    <w:p w:rsidR="006E0E9C" w:rsidRPr="006E0E9C" w:rsidRDefault="004B6F01" w:rsidP="006E0E9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E0E9C">
        <w:rPr>
          <w:rFonts w:ascii="Times New Roman" w:hAnsi="Times New Roman"/>
          <w:bCs/>
          <w:sz w:val="28"/>
          <w:szCs w:val="28"/>
        </w:rPr>
        <w:t xml:space="preserve">Шилова </w:t>
      </w:r>
      <w:r w:rsidR="006E0E9C" w:rsidRPr="006E0E9C">
        <w:rPr>
          <w:rFonts w:ascii="Times New Roman" w:hAnsi="Times New Roman"/>
          <w:bCs/>
          <w:sz w:val="28"/>
          <w:szCs w:val="28"/>
        </w:rPr>
        <w:t>О.А.</w:t>
      </w:r>
      <w:r w:rsidRPr="006E0E9C">
        <w:rPr>
          <w:rFonts w:ascii="Times New Roman" w:hAnsi="Times New Roman"/>
          <w:bCs/>
          <w:sz w:val="28"/>
          <w:szCs w:val="28"/>
        </w:rPr>
        <w:t xml:space="preserve">, д.х.н., </w:t>
      </w:r>
      <w:r w:rsidR="006E0E9C" w:rsidRPr="006E0E9C">
        <w:rPr>
          <w:rFonts w:ascii="Times New Roman" w:hAnsi="Times New Roman"/>
          <w:bCs/>
          <w:sz w:val="28"/>
          <w:szCs w:val="28"/>
        </w:rPr>
        <w:t>Кручинина И.Ю. д.т.н.</w:t>
      </w:r>
    </w:p>
    <w:p w:rsidR="006E0E9C" w:rsidRPr="006E0E9C" w:rsidRDefault="002A2217" w:rsidP="006E0E9C">
      <w:pPr>
        <w:spacing w:after="0" w:line="360" w:lineRule="auto"/>
        <w:jc w:val="both"/>
        <w:rPr>
          <w:rFonts w:ascii="Times New Roman" w:hAnsi="Times New Roman"/>
          <w:bCs/>
        </w:rPr>
      </w:pPr>
      <w:hyperlink r:id="rId8" w:history="1">
        <w:r w:rsidR="006E0E9C" w:rsidRPr="006E0E9C">
          <w:rPr>
            <w:rStyle w:val="aa"/>
            <w:rFonts w:ascii="Times New Roman" w:hAnsi="Times New Roman"/>
            <w:bCs/>
            <w:lang w:val="en-US"/>
          </w:rPr>
          <w:t>olgashilova</w:t>
        </w:r>
        <w:r w:rsidR="006E0E9C" w:rsidRPr="006E0E9C">
          <w:rPr>
            <w:rStyle w:val="aa"/>
            <w:rFonts w:ascii="Times New Roman" w:hAnsi="Times New Roman"/>
            <w:bCs/>
          </w:rPr>
          <w:t>@</w:t>
        </w:r>
        <w:r w:rsidR="006E0E9C" w:rsidRPr="006E0E9C">
          <w:rPr>
            <w:rStyle w:val="aa"/>
            <w:rFonts w:ascii="Times New Roman" w:hAnsi="Times New Roman"/>
            <w:bCs/>
            <w:lang w:val="en-US"/>
          </w:rPr>
          <w:t>bk</w:t>
        </w:r>
        <w:r w:rsidR="006E0E9C" w:rsidRPr="006E0E9C">
          <w:rPr>
            <w:rStyle w:val="aa"/>
            <w:rFonts w:ascii="Times New Roman" w:hAnsi="Times New Roman"/>
            <w:bCs/>
          </w:rPr>
          <w:t>.</w:t>
        </w:r>
        <w:r w:rsidR="006E0E9C" w:rsidRPr="006E0E9C">
          <w:rPr>
            <w:rStyle w:val="aa"/>
            <w:rFonts w:ascii="Times New Roman" w:hAnsi="Times New Roman"/>
            <w:bCs/>
            <w:lang w:val="en-US"/>
          </w:rPr>
          <w:t>ru</w:t>
        </w:r>
      </w:hyperlink>
    </w:p>
    <w:p w:rsidR="006E0E9C" w:rsidRPr="006E0E9C" w:rsidRDefault="004B6F01" w:rsidP="006E0E9C">
      <w:pPr>
        <w:spacing w:after="0" w:line="36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6E0E9C">
        <w:rPr>
          <w:rFonts w:ascii="Times New Roman" w:hAnsi="Times New Roman"/>
          <w:bCs/>
          <w:i/>
          <w:sz w:val="28"/>
          <w:szCs w:val="28"/>
        </w:rPr>
        <w:t>Федеральное государственное бюджетное учреждение науки Ордена Трудового Красного Знамени Институт химии силикатов им. И.В. Гребенщикова Рос</w:t>
      </w:r>
      <w:r w:rsidR="006E0E9C" w:rsidRPr="006E0E9C">
        <w:rPr>
          <w:rFonts w:ascii="Times New Roman" w:hAnsi="Times New Roman"/>
          <w:bCs/>
          <w:i/>
          <w:sz w:val="28"/>
          <w:szCs w:val="28"/>
        </w:rPr>
        <w:t>сийской академии наук (ИХС РАН), г. Санкт-Петербург</w:t>
      </w:r>
    </w:p>
    <w:p w:rsidR="004B6F01" w:rsidRPr="006E0E9C" w:rsidRDefault="004B6F01" w:rsidP="006E0E9C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D597F" w:rsidRPr="006E0E9C" w:rsidRDefault="007D5126" w:rsidP="006E0E9C">
      <w:pPr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6E0E9C">
        <w:rPr>
          <w:rFonts w:ascii="Times New Roman" w:hAnsi="Times New Roman"/>
          <w:b/>
          <w:sz w:val="28"/>
          <w:szCs w:val="28"/>
        </w:rPr>
        <w:t>Аннотация</w:t>
      </w:r>
      <w:r w:rsidR="006E0E9C" w:rsidRPr="006E0E9C">
        <w:rPr>
          <w:rFonts w:ascii="Times New Roman" w:hAnsi="Times New Roman"/>
          <w:b/>
          <w:sz w:val="28"/>
          <w:szCs w:val="28"/>
        </w:rPr>
        <w:t>:</w:t>
      </w:r>
    </w:p>
    <w:p w:rsidR="004B6F01" w:rsidRPr="006E0E9C" w:rsidRDefault="004B6F01" w:rsidP="006E0E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E9C">
        <w:rPr>
          <w:rFonts w:ascii="Times New Roman" w:hAnsi="Times New Roman"/>
          <w:sz w:val="28"/>
          <w:szCs w:val="28"/>
        </w:rPr>
        <w:t xml:space="preserve">В докладе представлены научные и практические достижения ИХС РАН в области </w:t>
      </w:r>
      <w:r w:rsidR="009325E9" w:rsidRPr="006E0E9C">
        <w:rPr>
          <w:rFonts w:ascii="Times New Roman" w:hAnsi="Times New Roman"/>
          <w:sz w:val="28"/>
          <w:szCs w:val="28"/>
        </w:rPr>
        <w:t xml:space="preserve">химической технологии </w:t>
      </w:r>
      <w:r w:rsidRPr="006E0E9C">
        <w:rPr>
          <w:rFonts w:ascii="Times New Roman" w:hAnsi="Times New Roman"/>
          <w:sz w:val="28"/>
          <w:szCs w:val="28"/>
        </w:rPr>
        <w:t xml:space="preserve">защитных покрытий и материалов, которые могут использоваться в конструкциях и инфраструктуре </w:t>
      </w:r>
      <w:r w:rsidR="006E0E9C" w:rsidRPr="006E0E9C">
        <w:rPr>
          <w:rFonts w:ascii="Times New Roman" w:hAnsi="Times New Roman"/>
          <w:sz w:val="28"/>
          <w:szCs w:val="28"/>
        </w:rPr>
        <w:t>современных кораблей</w:t>
      </w:r>
    </w:p>
    <w:p w:rsidR="006E0E9C" w:rsidRPr="006E0E9C" w:rsidRDefault="006E0E9C" w:rsidP="006E0E9C">
      <w:pPr>
        <w:spacing w:after="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6E0E9C">
        <w:rPr>
          <w:rFonts w:ascii="Times New Roman" w:hAnsi="Times New Roman"/>
          <w:b/>
          <w:color w:val="222222"/>
          <w:sz w:val="28"/>
          <w:szCs w:val="28"/>
        </w:rPr>
        <w:t xml:space="preserve">Ключевые слова: </w:t>
      </w:r>
    </w:p>
    <w:p w:rsidR="006E0E9C" w:rsidRPr="006E0E9C" w:rsidRDefault="006E0E9C" w:rsidP="006E0E9C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E0E9C">
        <w:rPr>
          <w:rFonts w:ascii="Times New Roman" w:hAnsi="Times New Roman"/>
          <w:color w:val="222222"/>
          <w:sz w:val="28"/>
          <w:szCs w:val="28"/>
        </w:rPr>
        <w:t>антиобледенительные</w:t>
      </w:r>
      <w:r w:rsidRPr="006E0E9C">
        <w:rPr>
          <w:rFonts w:ascii="Times New Roman" w:hAnsi="Times New Roman"/>
          <w:sz w:val="28"/>
          <w:szCs w:val="28"/>
        </w:rPr>
        <w:t xml:space="preserve"> покрытия, антиобрастательные покрытия, электроизоляционные покрытия, каталитические слои, золь-гель технология, т</w:t>
      </w:r>
      <w:r w:rsidRPr="006E0E9C">
        <w:rPr>
          <w:rFonts w:ascii="Times New Roman" w:hAnsi="Times New Roman"/>
          <w:bCs/>
          <w:sz w:val="28"/>
          <w:szCs w:val="28"/>
        </w:rPr>
        <w:t>вердополимерный водородно-воздушный топливный элемент, метаново-воздушный топливный элемент, среднетемпературный твердооксидный топливный элемент</w:t>
      </w:r>
    </w:p>
    <w:p w:rsidR="006E0E9C" w:rsidRPr="006E0E9C" w:rsidRDefault="006E0E9C" w:rsidP="006E0E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E9C" w:rsidRPr="0052694F" w:rsidRDefault="006E0E9C" w:rsidP="006E0E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E0E9C">
        <w:rPr>
          <w:rFonts w:ascii="Times New Roman" w:eastAsiaTheme="minorHAnsi" w:hAnsi="Times New Roman"/>
          <w:b/>
          <w:i/>
          <w:sz w:val="28"/>
          <w:szCs w:val="28"/>
          <w:lang w:val="en-US"/>
        </w:rPr>
        <w:t>Abstract:</w:t>
      </w:r>
    </w:p>
    <w:p w:rsidR="00591A31" w:rsidRPr="0052694F" w:rsidRDefault="00591A31" w:rsidP="006E0E9C">
      <w:pPr>
        <w:spacing w:after="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lang w:val="en-US"/>
        </w:rPr>
      </w:pPr>
      <w:r w:rsidRPr="006E0E9C">
        <w:rPr>
          <w:rStyle w:val="hps"/>
          <w:rFonts w:ascii="Times New Roman" w:hAnsi="Times New Roman"/>
          <w:color w:val="222222"/>
          <w:sz w:val="28"/>
          <w:szCs w:val="28"/>
          <w:lang/>
        </w:rPr>
        <w:t>The report presents</w:t>
      </w:r>
      <w:r w:rsidRPr="006E0E9C">
        <w:rPr>
          <w:rFonts w:ascii="Times New Roman" w:hAnsi="Times New Roman"/>
          <w:color w:val="222222"/>
          <w:sz w:val="28"/>
          <w:szCs w:val="28"/>
          <w:lang/>
        </w:rPr>
        <w:t xml:space="preserve"> </w:t>
      </w:r>
      <w:r w:rsidRPr="006E0E9C">
        <w:rPr>
          <w:rStyle w:val="hps"/>
          <w:rFonts w:ascii="Times New Roman" w:hAnsi="Times New Roman"/>
          <w:color w:val="222222"/>
          <w:sz w:val="28"/>
          <w:szCs w:val="28"/>
          <w:lang/>
        </w:rPr>
        <w:t>scientific and</w:t>
      </w:r>
      <w:r w:rsidRPr="006E0E9C">
        <w:rPr>
          <w:rFonts w:ascii="Times New Roman" w:hAnsi="Times New Roman"/>
          <w:color w:val="222222"/>
          <w:sz w:val="28"/>
          <w:szCs w:val="28"/>
          <w:lang/>
        </w:rPr>
        <w:t xml:space="preserve"> </w:t>
      </w:r>
      <w:r w:rsidRPr="006E0E9C">
        <w:rPr>
          <w:rStyle w:val="hps"/>
          <w:rFonts w:ascii="Times New Roman" w:hAnsi="Times New Roman"/>
          <w:color w:val="222222"/>
          <w:sz w:val="28"/>
          <w:szCs w:val="28"/>
          <w:lang/>
        </w:rPr>
        <w:t>practical achievements of the</w:t>
      </w:r>
      <w:r w:rsidRPr="006E0E9C">
        <w:rPr>
          <w:rFonts w:ascii="Times New Roman" w:hAnsi="Times New Roman"/>
          <w:color w:val="222222"/>
          <w:sz w:val="28"/>
          <w:szCs w:val="28"/>
          <w:lang/>
        </w:rPr>
        <w:t xml:space="preserve"> </w:t>
      </w:r>
      <w:r w:rsidRPr="006E0E9C">
        <w:rPr>
          <w:rStyle w:val="hps"/>
          <w:rFonts w:ascii="Times New Roman" w:hAnsi="Times New Roman"/>
          <w:color w:val="222222"/>
          <w:sz w:val="28"/>
          <w:szCs w:val="28"/>
          <w:lang/>
        </w:rPr>
        <w:t xml:space="preserve">Institute of </w:t>
      </w:r>
      <w:r w:rsidRPr="006E0E9C">
        <w:rPr>
          <w:rStyle w:val="hps"/>
          <w:rFonts w:ascii="Times New Roman" w:hAnsi="Times New Roman"/>
          <w:color w:val="222222"/>
          <w:sz w:val="28"/>
          <w:szCs w:val="28"/>
          <w:lang w:val="en-US"/>
        </w:rPr>
        <w:t>Silicate Chemistry</w:t>
      </w:r>
      <w:r w:rsidRPr="006E0E9C">
        <w:rPr>
          <w:rFonts w:ascii="Times New Roman" w:hAnsi="Times New Roman"/>
          <w:color w:val="222222"/>
          <w:sz w:val="28"/>
          <w:szCs w:val="28"/>
          <w:lang/>
        </w:rPr>
        <w:t xml:space="preserve"> </w:t>
      </w:r>
      <w:r w:rsidRPr="006E0E9C">
        <w:rPr>
          <w:rStyle w:val="hps"/>
          <w:rFonts w:ascii="Times New Roman" w:hAnsi="Times New Roman"/>
          <w:color w:val="222222"/>
          <w:sz w:val="28"/>
          <w:szCs w:val="28"/>
          <w:lang/>
        </w:rPr>
        <w:t>of the RAS</w:t>
      </w:r>
      <w:r w:rsidRPr="006E0E9C">
        <w:rPr>
          <w:rFonts w:ascii="Times New Roman" w:hAnsi="Times New Roman"/>
          <w:color w:val="222222"/>
          <w:sz w:val="28"/>
          <w:szCs w:val="28"/>
          <w:lang/>
        </w:rPr>
        <w:t xml:space="preserve"> </w:t>
      </w:r>
      <w:r w:rsidRPr="006E0E9C">
        <w:rPr>
          <w:rStyle w:val="hps"/>
          <w:rFonts w:ascii="Times New Roman" w:hAnsi="Times New Roman"/>
          <w:color w:val="222222"/>
          <w:sz w:val="28"/>
          <w:szCs w:val="28"/>
          <w:lang/>
        </w:rPr>
        <w:t>in</w:t>
      </w:r>
      <w:r w:rsidRPr="006E0E9C">
        <w:rPr>
          <w:rFonts w:ascii="Times New Roman" w:hAnsi="Times New Roman"/>
          <w:color w:val="222222"/>
          <w:sz w:val="28"/>
          <w:szCs w:val="28"/>
          <w:lang/>
        </w:rPr>
        <w:t xml:space="preserve"> </w:t>
      </w:r>
      <w:r w:rsidRPr="006E0E9C">
        <w:rPr>
          <w:rStyle w:val="hps"/>
          <w:rFonts w:ascii="Times New Roman" w:hAnsi="Times New Roman"/>
          <w:color w:val="222222"/>
          <w:sz w:val="28"/>
          <w:szCs w:val="28"/>
          <w:lang/>
        </w:rPr>
        <w:t>the field of chemical</w:t>
      </w:r>
      <w:r w:rsidRPr="006E0E9C">
        <w:rPr>
          <w:rFonts w:ascii="Times New Roman" w:hAnsi="Times New Roman"/>
          <w:color w:val="222222"/>
          <w:sz w:val="28"/>
          <w:szCs w:val="28"/>
          <w:lang/>
        </w:rPr>
        <w:t xml:space="preserve"> </w:t>
      </w:r>
      <w:r w:rsidRPr="006E0E9C">
        <w:rPr>
          <w:rStyle w:val="hps"/>
          <w:rFonts w:ascii="Times New Roman" w:hAnsi="Times New Roman"/>
          <w:color w:val="222222"/>
          <w:sz w:val="28"/>
          <w:szCs w:val="28"/>
          <w:lang/>
        </w:rPr>
        <w:t>technology</w:t>
      </w:r>
      <w:r w:rsidRPr="006E0E9C">
        <w:rPr>
          <w:rFonts w:ascii="Times New Roman" w:hAnsi="Times New Roman"/>
          <w:color w:val="222222"/>
          <w:sz w:val="28"/>
          <w:szCs w:val="28"/>
          <w:lang/>
        </w:rPr>
        <w:t xml:space="preserve"> </w:t>
      </w:r>
      <w:r w:rsidRPr="006E0E9C">
        <w:rPr>
          <w:rStyle w:val="hps"/>
          <w:rFonts w:ascii="Times New Roman" w:hAnsi="Times New Roman"/>
          <w:color w:val="222222"/>
          <w:sz w:val="28"/>
          <w:szCs w:val="28"/>
          <w:lang/>
        </w:rPr>
        <w:t>of protective</w:t>
      </w:r>
      <w:r w:rsidRPr="006E0E9C">
        <w:rPr>
          <w:rFonts w:ascii="Times New Roman" w:hAnsi="Times New Roman"/>
          <w:color w:val="222222"/>
          <w:sz w:val="28"/>
          <w:szCs w:val="28"/>
          <w:lang/>
        </w:rPr>
        <w:t xml:space="preserve"> </w:t>
      </w:r>
      <w:r w:rsidRPr="006E0E9C">
        <w:rPr>
          <w:rStyle w:val="hps"/>
          <w:rFonts w:ascii="Times New Roman" w:hAnsi="Times New Roman"/>
          <w:color w:val="222222"/>
          <w:sz w:val="28"/>
          <w:szCs w:val="28"/>
          <w:lang/>
        </w:rPr>
        <w:t>coatings and materials</w:t>
      </w:r>
      <w:r w:rsidRPr="006E0E9C">
        <w:rPr>
          <w:rFonts w:ascii="Times New Roman" w:hAnsi="Times New Roman"/>
          <w:color w:val="222222"/>
          <w:sz w:val="28"/>
          <w:szCs w:val="28"/>
          <w:lang/>
        </w:rPr>
        <w:t xml:space="preserve"> </w:t>
      </w:r>
      <w:r w:rsidRPr="006E0E9C">
        <w:rPr>
          <w:rStyle w:val="hps"/>
          <w:rFonts w:ascii="Times New Roman" w:hAnsi="Times New Roman"/>
          <w:color w:val="222222"/>
          <w:sz w:val="28"/>
          <w:szCs w:val="28"/>
          <w:lang/>
        </w:rPr>
        <w:t>that can be used</w:t>
      </w:r>
      <w:r w:rsidRPr="006E0E9C">
        <w:rPr>
          <w:rFonts w:ascii="Times New Roman" w:hAnsi="Times New Roman"/>
          <w:color w:val="222222"/>
          <w:sz w:val="28"/>
          <w:szCs w:val="28"/>
          <w:lang/>
        </w:rPr>
        <w:t xml:space="preserve"> </w:t>
      </w:r>
      <w:r w:rsidRPr="006E0E9C">
        <w:rPr>
          <w:rStyle w:val="hps"/>
          <w:rFonts w:ascii="Times New Roman" w:hAnsi="Times New Roman"/>
          <w:color w:val="222222"/>
          <w:sz w:val="28"/>
          <w:szCs w:val="28"/>
          <w:lang/>
        </w:rPr>
        <w:t>in the construction and infrastructure</w:t>
      </w:r>
      <w:r w:rsidRPr="006E0E9C">
        <w:rPr>
          <w:rFonts w:ascii="Times New Roman" w:hAnsi="Times New Roman"/>
          <w:color w:val="222222"/>
          <w:sz w:val="28"/>
          <w:szCs w:val="28"/>
          <w:lang/>
        </w:rPr>
        <w:t xml:space="preserve"> of </w:t>
      </w:r>
      <w:r w:rsidRPr="006E0E9C">
        <w:rPr>
          <w:rStyle w:val="hps"/>
          <w:rFonts w:ascii="Times New Roman" w:hAnsi="Times New Roman"/>
          <w:color w:val="222222"/>
          <w:sz w:val="28"/>
          <w:szCs w:val="28"/>
          <w:lang/>
        </w:rPr>
        <w:t>modern ships</w:t>
      </w:r>
      <w:r w:rsidRPr="006E0E9C">
        <w:rPr>
          <w:rFonts w:ascii="Times New Roman" w:hAnsi="Times New Roman"/>
          <w:color w:val="222222"/>
          <w:sz w:val="28"/>
          <w:szCs w:val="28"/>
          <w:lang/>
        </w:rPr>
        <w:t>.</w:t>
      </w:r>
    </w:p>
    <w:p w:rsidR="006E0E9C" w:rsidRPr="0052694F" w:rsidRDefault="006E0E9C" w:rsidP="006E0E9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6E0E9C" w:rsidRPr="0052694F" w:rsidRDefault="006E0E9C" w:rsidP="006E0E9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6E0E9C" w:rsidRPr="0052694F" w:rsidRDefault="006E0E9C" w:rsidP="006E0E9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6E0E9C" w:rsidRPr="006E0E9C" w:rsidRDefault="006E0E9C" w:rsidP="006E0E9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E0E9C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>Key words:</w:t>
      </w:r>
    </w:p>
    <w:p w:rsidR="006E0E9C" w:rsidRPr="006E0E9C" w:rsidRDefault="006E0E9C" w:rsidP="006E0E9C">
      <w:pPr>
        <w:spacing w:after="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lang w:val="en-US"/>
        </w:rPr>
      </w:pPr>
      <w:r w:rsidRPr="006E0E9C">
        <w:rPr>
          <w:rFonts w:ascii="Times New Roman" w:hAnsi="Times New Roman"/>
          <w:bCs/>
          <w:sz w:val="28"/>
          <w:szCs w:val="28"/>
          <w:lang w:val="en-US"/>
        </w:rPr>
        <w:t>anti-icing coatings, antifouling coatings, catalyst layers, sol-gel processing, solid polymer hydrogen-air fuel cell, methane-air fuel cell, medium temperature solid oxide fuel cell</w:t>
      </w:r>
    </w:p>
    <w:p w:rsidR="006E0E9C" w:rsidRPr="006E0E9C" w:rsidRDefault="006E0E9C" w:rsidP="006E0E9C">
      <w:pPr>
        <w:spacing w:after="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lang w:val="en-US"/>
        </w:rPr>
      </w:pPr>
    </w:p>
    <w:p w:rsidR="00972CB3" w:rsidRPr="006E0E9C" w:rsidRDefault="00972CB3" w:rsidP="006E0E9C">
      <w:pPr>
        <w:spacing w:after="0" w:line="36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6E0E9C">
        <w:rPr>
          <w:rFonts w:ascii="Times New Roman" w:hAnsi="Times New Roman"/>
          <w:color w:val="222222"/>
          <w:sz w:val="28"/>
          <w:szCs w:val="28"/>
        </w:rPr>
        <w:t>В докладе будет представлена информация о традиционных и инновационных разработках Института химии силикатов РАН в области получения органо-силикатных антиобледенительных покрытий</w:t>
      </w:r>
      <w:r w:rsidR="001756B2" w:rsidRPr="006E0E9C">
        <w:rPr>
          <w:rFonts w:ascii="Times New Roman" w:hAnsi="Times New Roman"/>
          <w:color w:val="222222"/>
          <w:sz w:val="28"/>
          <w:szCs w:val="28"/>
        </w:rPr>
        <w:t>;</w:t>
      </w:r>
      <w:r w:rsidRPr="006E0E9C">
        <w:rPr>
          <w:rFonts w:ascii="Times New Roman" w:hAnsi="Times New Roman"/>
          <w:color w:val="222222"/>
          <w:sz w:val="28"/>
          <w:szCs w:val="28"/>
        </w:rPr>
        <w:t xml:space="preserve"> экологически безопасных противообрастиальных </w:t>
      </w:r>
      <w:r w:rsidR="007D5126" w:rsidRPr="006E0E9C">
        <w:rPr>
          <w:rFonts w:ascii="Times New Roman" w:hAnsi="Times New Roman"/>
          <w:color w:val="222222"/>
          <w:sz w:val="28"/>
          <w:szCs w:val="28"/>
        </w:rPr>
        <w:t>лакокрасочных покрытий, при изготовлении которых использовались приемы золь-гель технологии</w:t>
      </w:r>
      <w:r w:rsidR="001756B2" w:rsidRPr="006E0E9C">
        <w:rPr>
          <w:rFonts w:ascii="Times New Roman" w:hAnsi="Times New Roman"/>
          <w:color w:val="222222"/>
          <w:sz w:val="28"/>
          <w:szCs w:val="28"/>
        </w:rPr>
        <w:t>; получаемых по золь-гель технологии</w:t>
      </w:r>
      <w:r w:rsidR="007D5126" w:rsidRPr="006E0E9C">
        <w:rPr>
          <w:rFonts w:ascii="Times New Roman" w:hAnsi="Times New Roman"/>
          <w:color w:val="222222"/>
          <w:sz w:val="28"/>
          <w:szCs w:val="28"/>
        </w:rPr>
        <w:t xml:space="preserve"> защитных и функциональных стекловидных и стеклокерамических покрытий для электронных и электротехнических устройств</w:t>
      </w:r>
      <w:r w:rsidR="001756B2" w:rsidRPr="006E0E9C">
        <w:rPr>
          <w:rFonts w:ascii="Times New Roman" w:hAnsi="Times New Roman"/>
          <w:color w:val="222222"/>
          <w:sz w:val="28"/>
          <w:szCs w:val="28"/>
        </w:rPr>
        <w:t xml:space="preserve">; </w:t>
      </w:r>
      <w:r w:rsidR="007D5126" w:rsidRPr="006E0E9C">
        <w:rPr>
          <w:rFonts w:ascii="Times New Roman" w:hAnsi="Times New Roman"/>
          <w:color w:val="222222"/>
          <w:sz w:val="28"/>
          <w:szCs w:val="28"/>
        </w:rPr>
        <w:t>а также функциональных мембранных и электродных материалов</w:t>
      </w:r>
      <w:r w:rsidR="001756B2" w:rsidRPr="006E0E9C">
        <w:rPr>
          <w:rFonts w:ascii="Times New Roman" w:hAnsi="Times New Roman"/>
          <w:color w:val="222222"/>
          <w:sz w:val="28"/>
          <w:szCs w:val="28"/>
        </w:rPr>
        <w:t xml:space="preserve"> для источников тока и устройств хранения энергии, синтез которых осуществлялся из жидкой фазы.</w:t>
      </w:r>
      <w:r w:rsidR="007D5126" w:rsidRPr="006E0E9C">
        <w:rPr>
          <w:rFonts w:ascii="Times New Roman" w:hAnsi="Times New Roman"/>
          <w:color w:val="222222"/>
          <w:sz w:val="28"/>
          <w:szCs w:val="28"/>
        </w:rPr>
        <w:t xml:space="preserve"> </w:t>
      </w:r>
    </w:p>
    <w:p w:rsidR="00E763B7" w:rsidRPr="006E0E9C" w:rsidRDefault="00E763B7" w:rsidP="006E0E9C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32BEE" w:rsidRPr="006E0E9C" w:rsidRDefault="00E763B7" w:rsidP="006E0E9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E0E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Институт химии силикатов им. И.</w:t>
      </w:r>
      <w:r w:rsidR="000B11B5" w:rsidRPr="006E0E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В. Гребенщикова Российской академии наук является ведущим научно-исследовательским центром неорганического материаловедения на Северо-Западе России. Традиционным научным направлением являются исследования в области химии и технологии получения защитных покрытий</w:t>
      </w:r>
      <w:r w:rsidR="00553BBD" w:rsidRPr="006E0E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функциональных материалов, получаемых по золь-гель технологии</w:t>
      </w:r>
      <w:r w:rsidR="000B11B5" w:rsidRPr="006E0E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6E0E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Ниже будут перечислены основные достижения ИХС РАН в этих направлениях исследований и обозначены проблемы и перспективные направления исследований.</w:t>
      </w:r>
    </w:p>
    <w:p w:rsidR="000B11B5" w:rsidRPr="006E0E9C" w:rsidRDefault="000B11B5" w:rsidP="006E0E9C">
      <w:pPr>
        <w:spacing w:after="0" w:line="36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 w:rsidRPr="006E0E9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Антиобледенительные </w:t>
      </w:r>
      <w:r w:rsidR="0075795B" w:rsidRPr="006E0E9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покрытия. </w:t>
      </w:r>
      <w:r w:rsidR="0075795B" w:rsidRPr="006E0E9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Антиобледенительные </w:t>
      </w:r>
      <w:r w:rsidRPr="006E0E9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органо-силикатные покрытия</w:t>
      </w:r>
      <w:r w:rsidRPr="006E0E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были разработаны еще в 70-80 х годах прошлого века</w:t>
      </w:r>
      <w:r w:rsidR="00E26B45" w:rsidRPr="006E0E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[1-3]</w:t>
      </w:r>
      <w:r w:rsidRPr="006E0E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6E0E9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Покрытия предназначались для максимального снижения силы сцепления льда с окрашенной поверхностью и сохранения этой способности в течение длительного срока эксплуатации. Композиция легко наносится на поверхность металлов и их сплавов, бетона, стеклопластика, стекла, кирпича. </w:t>
      </w:r>
      <w:r w:rsidRPr="006E0E9C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lastRenderedPageBreak/>
        <w:t xml:space="preserve">Имеет широкую цветовую гамму, является антиобледенительной, антикоррозионной, гидрофобной, тепломорозостойкой. Например, разработано </w:t>
      </w:r>
      <w:r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антиобледенительные органосиликатные композиции, например ОС-56-11 (совместная разработка ИХС РАН и НИИ специальных полимеров и коррозии, Москва): адгезия по ГОСТ 15140-78: – 1-2 бал; </w:t>
      </w:r>
      <w:r w:rsidR="00330DA3"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гидрофобная повер</w:t>
      </w:r>
      <w:r w:rsidR="00A32BEE"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х</w:t>
      </w:r>
      <w:r w:rsidR="00330DA3"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ность – </w:t>
      </w:r>
      <w:r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критический угол смачивания: ~(105±5)</w:t>
      </w:r>
      <w:r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  <w:lang w:val="en-US"/>
        </w:rPr>
        <w:sym w:font="Symbol" w:char="F0B0"/>
      </w:r>
      <w:r w:rsidR="00330DA3"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(рис. 1</w:t>
      </w:r>
      <w:r w:rsidR="00977ED5"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, слева)</w:t>
      </w:r>
      <w:r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; снижает адгезию льда по сравнению с ХВ-, ПФ- или ЭП- эмалям в 2-5 раз, по сравнению с неокрашенным металлом – в 7-10 раз</w:t>
      </w:r>
      <w:r w:rsidR="00E26B45"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[4]</w:t>
      </w:r>
      <w:r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.</w:t>
      </w:r>
    </w:p>
    <w:p w:rsidR="00977ED5" w:rsidRPr="006E0E9C" w:rsidRDefault="00330DA3" w:rsidP="006E0E9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За счет создания упорядоченного нанорельефа, например, в результате введения в золи наночастиц, возможно получать супергидрофобные покрытия, для которых характерны углы смачивания жидкостью </w:t>
      </w:r>
      <w:r w:rsidR="008C3680"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≥</w:t>
      </w:r>
      <w:r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150</w:t>
      </w:r>
      <w:r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sym w:font="Symbol" w:char="F0B0"/>
      </w:r>
      <w:r w:rsidR="00977ED5"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 (рис. 1, справа</w:t>
      </w:r>
      <w:r w:rsidR="008C3680"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, рис. 2</w:t>
      </w:r>
      <w:r w:rsidR="00977ED5"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>)</w:t>
      </w:r>
      <w:r w:rsidRPr="006E0E9C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. </w:t>
      </w:r>
      <w:r w:rsidR="008C3680" w:rsidRPr="006E0E9C">
        <w:rPr>
          <w:rFonts w:ascii="Times New Roman" w:hAnsi="Times New Roman"/>
          <w:sz w:val="28"/>
          <w:szCs w:val="28"/>
        </w:rPr>
        <w:t xml:space="preserve">В настоящее время получен лабораторный образец </w:t>
      </w:r>
      <w:r w:rsidR="00A32BEE" w:rsidRPr="006E0E9C">
        <w:rPr>
          <w:rFonts w:ascii="Times New Roman" w:hAnsi="Times New Roman"/>
          <w:sz w:val="28"/>
          <w:szCs w:val="28"/>
        </w:rPr>
        <w:t xml:space="preserve">супергидрофобного </w:t>
      </w:r>
      <w:r w:rsidR="008C3680" w:rsidRPr="006E0E9C">
        <w:rPr>
          <w:rFonts w:ascii="Times New Roman" w:hAnsi="Times New Roman"/>
          <w:sz w:val="28"/>
          <w:szCs w:val="28"/>
        </w:rPr>
        <w:t>покрытия с углом смачивания 170°. Ведутся исследования по улучшению адгезии к подложке</w:t>
      </w:r>
      <w:r w:rsidR="00E26B45" w:rsidRPr="006E0E9C">
        <w:rPr>
          <w:rFonts w:ascii="Times New Roman" w:hAnsi="Times New Roman"/>
          <w:sz w:val="28"/>
          <w:szCs w:val="28"/>
        </w:rPr>
        <w:t xml:space="preserve"> [5,6]</w:t>
      </w:r>
      <w:r w:rsidR="008C3680" w:rsidRPr="006E0E9C">
        <w:rPr>
          <w:rFonts w:ascii="Times New Roman" w:hAnsi="Times New Roman"/>
          <w:sz w:val="28"/>
          <w:szCs w:val="28"/>
        </w:rPr>
        <w:t>.</w:t>
      </w:r>
    </w:p>
    <w:p w:rsidR="00EC7138" w:rsidRPr="006E0E9C" w:rsidRDefault="0075795B" w:rsidP="006E0E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E9C">
        <w:rPr>
          <w:rFonts w:ascii="Times New Roman" w:hAnsi="Times New Roman"/>
          <w:b/>
          <w:sz w:val="28"/>
          <w:szCs w:val="28"/>
        </w:rPr>
        <w:t>Экологически безопасные защитные покрытия против морского обрастания.</w:t>
      </w:r>
      <w:r w:rsidR="00EC7138" w:rsidRPr="006E0E9C">
        <w:rPr>
          <w:rFonts w:ascii="Times New Roman" w:hAnsi="Times New Roman"/>
          <w:sz w:val="28"/>
          <w:szCs w:val="28"/>
        </w:rPr>
        <w:t xml:space="preserve"> Морское обрастание – это источник серьезных экономических проблем. Использование для борьбы с ним сильных биоцидов в качестве добавок в противообрастательные покрытия создает серьезные экологические проблемы.</w:t>
      </w:r>
      <w:r w:rsidR="00800181" w:rsidRPr="006E0E9C">
        <w:rPr>
          <w:rFonts w:ascii="Times New Roman" w:hAnsi="Times New Roman"/>
          <w:sz w:val="28"/>
          <w:szCs w:val="28"/>
        </w:rPr>
        <w:t xml:space="preserve"> </w:t>
      </w:r>
      <w:r w:rsidR="00EC7138" w:rsidRPr="006E0E9C">
        <w:rPr>
          <w:rFonts w:ascii="Times New Roman" w:hAnsi="Times New Roman"/>
          <w:sz w:val="28"/>
          <w:szCs w:val="28"/>
        </w:rPr>
        <w:t>В мире активно ведется поиск альтернативных путей защиты, не ухудшающих окружающую среду</w:t>
      </w:r>
      <w:r w:rsidR="006C0654" w:rsidRPr="006E0E9C">
        <w:rPr>
          <w:rFonts w:ascii="Times New Roman" w:hAnsi="Times New Roman"/>
          <w:sz w:val="28"/>
          <w:szCs w:val="28"/>
        </w:rPr>
        <w:t xml:space="preserve"> [7,8]</w:t>
      </w:r>
      <w:r w:rsidR="00EC7138" w:rsidRPr="006E0E9C">
        <w:rPr>
          <w:rFonts w:ascii="Times New Roman" w:hAnsi="Times New Roman"/>
          <w:sz w:val="28"/>
          <w:szCs w:val="28"/>
        </w:rPr>
        <w:t xml:space="preserve">. </w:t>
      </w:r>
    </w:p>
    <w:p w:rsidR="0084506D" w:rsidRPr="006E0E9C" w:rsidRDefault="0084506D" w:rsidP="006E0E9C">
      <w:pPr>
        <w:tabs>
          <w:tab w:val="left" w:pos="284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highlight w:val="yellow"/>
        </w:rPr>
      </w:pPr>
      <w:r w:rsidRPr="006E0E9C">
        <w:rPr>
          <w:rFonts w:ascii="Times New Roman" w:hAnsi="Times New Roman"/>
          <w:sz w:val="28"/>
          <w:szCs w:val="28"/>
        </w:rPr>
        <w:t>В настоящее время ужесточились требования к экологичности используемых материалов. Начиная с 2008 г., обязательным требованием к покрытиям является их низкая токсичность. Тенденцией настоящего времени является использование вместо жестких биоцидов, так называемых, «мягких» биоцидов</w:t>
      </w:r>
      <w:r w:rsidR="006C0654" w:rsidRPr="006E0E9C">
        <w:rPr>
          <w:rFonts w:ascii="Times New Roman" w:hAnsi="Times New Roman"/>
          <w:sz w:val="28"/>
          <w:szCs w:val="28"/>
        </w:rPr>
        <w:t xml:space="preserve"> [7-9]</w:t>
      </w:r>
      <w:r w:rsidRPr="006E0E9C">
        <w:rPr>
          <w:rFonts w:ascii="Times New Roman" w:hAnsi="Times New Roman"/>
          <w:sz w:val="28"/>
          <w:szCs w:val="28"/>
        </w:rPr>
        <w:t xml:space="preserve">. </w:t>
      </w:r>
    </w:p>
    <w:p w:rsidR="0084506D" w:rsidRPr="006E0E9C" w:rsidRDefault="0084506D" w:rsidP="006E0E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E9C">
        <w:rPr>
          <w:rFonts w:ascii="Times New Roman" w:hAnsi="Times New Roman"/>
          <w:sz w:val="28"/>
          <w:szCs w:val="28"/>
        </w:rPr>
        <w:t>В качестве «мягких» биоцидов могут использоваться различные фотосенсибилизирующие вещества, как природного, так и синтетического происхождения, различные кристаллические модификации диоксида титана, прежде всего анатаз, а также наноалмаз детонационного происхождения, которые оказывают наименьшую нагрузку на окружающую среду.</w:t>
      </w:r>
    </w:p>
    <w:p w:rsidR="0084506D" w:rsidRPr="006E0E9C" w:rsidRDefault="0084506D" w:rsidP="006E0E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E9C">
        <w:rPr>
          <w:rFonts w:ascii="Times New Roman" w:hAnsi="Times New Roman"/>
          <w:sz w:val="28"/>
          <w:szCs w:val="28"/>
        </w:rPr>
        <w:lastRenderedPageBreak/>
        <w:t>Отказ от жестких биоцидов чрезвычайно актуален и при разработке антиобрастательных покрытий для морской техники</w:t>
      </w:r>
      <w:r w:rsidRPr="006E0E9C">
        <w:rPr>
          <w:rFonts w:ascii="Times New Roman" w:hAnsi="Times New Roman"/>
          <w:i/>
          <w:sz w:val="28"/>
          <w:szCs w:val="28"/>
        </w:rPr>
        <w:t xml:space="preserve">. </w:t>
      </w:r>
      <w:r w:rsidRPr="006E0E9C">
        <w:rPr>
          <w:rFonts w:ascii="Times New Roman" w:hAnsi="Times New Roman"/>
          <w:sz w:val="28"/>
          <w:szCs w:val="28"/>
        </w:rPr>
        <w:t xml:space="preserve">Несмотря на разработку новых типов покрытий – достаточно дорогостоящих кремнийорганических, фторсодержащих, – по-прежнему востребованы сравнительно дешевые покрытия, изготавливаемые по традиционной лакокрасочной технологии на основе виниловых сополимеров и эпоксидных смол. </w:t>
      </w:r>
      <w:r w:rsidR="003D65C6" w:rsidRPr="006E0E9C">
        <w:rPr>
          <w:rFonts w:ascii="Times New Roman" w:hAnsi="Times New Roman"/>
          <w:sz w:val="28"/>
          <w:szCs w:val="28"/>
        </w:rPr>
        <w:t xml:space="preserve">Нами использована </w:t>
      </w:r>
      <w:r w:rsidRPr="006E0E9C">
        <w:rPr>
          <w:rFonts w:ascii="Times New Roman" w:hAnsi="Times New Roman"/>
          <w:sz w:val="28"/>
          <w:szCs w:val="28"/>
        </w:rPr>
        <w:t>концепция противоадгезионной защиты от морского обрастания</w:t>
      </w:r>
      <w:r w:rsidR="003D65C6" w:rsidRPr="006E0E9C">
        <w:rPr>
          <w:rFonts w:ascii="Times New Roman" w:hAnsi="Times New Roman"/>
          <w:sz w:val="28"/>
          <w:szCs w:val="28"/>
        </w:rPr>
        <w:t>, основанная на основе развития представлений о колонизационных процессах и циклах</w:t>
      </w:r>
      <w:r w:rsidRPr="006E0E9C">
        <w:rPr>
          <w:rFonts w:ascii="Times New Roman" w:hAnsi="Times New Roman"/>
          <w:sz w:val="28"/>
          <w:szCs w:val="28"/>
        </w:rPr>
        <w:t>. Согласно этой концепции, ключевыми процессами для подавления обрастания являются адгезия и временное прикрепление. Путем их блокирования, в частности, с использованием небиоцидных средств возможно создание противоадгезионной экологически безопасной защиты.</w:t>
      </w:r>
      <w:r w:rsidR="0013005A" w:rsidRPr="006E0E9C">
        <w:rPr>
          <w:rFonts w:ascii="Times New Roman" w:hAnsi="Times New Roman"/>
          <w:sz w:val="28"/>
          <w:szCs w:val="28"/>
        </w:rPr>
        <w:t xml:space="preserve"> </w:t>
      </w:r>
      <w:r w:rsidRPr="006E0E9C">
        <w:rPr>
          <w:rFonts w:ascii="Times New Roman" w:hAnsi="Times New Roman"/>
          <w:sz w:val="28"/>
          <w:szCs w:val="28"/>
        </w:rPr>
        <w:t xml:space="preserve">Таким образом, альтернативным решением проблемы является введение в краски противоадгезионных нетоксичных (или низкотоксичных) соединений, не отравляющих обрастателей (и других обитателей моря), а лишь препятствующих их прикреплению к защищаемой поверхности. Ранее проведенные исследования показали, что соединения ряда переходных металлов в нетоксичных концентрациях подавляют прикрепление обрастателей. Не до конца решенной остается проблема закрепления биологически активных компонентов в лакокрасочной матрице и обеспечения долговременности их действия. Для ее решения нами предложено использовать методы и подходы, принятые в золь-гель технологии. </w:t>
      </w:r>
    </w:p>
    <w:p w:rsidR="00E86A64" w:rsidRPr="006E0E9C" w:rsidRDefault="00E86A64" w:rsidP="006E0E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E9C">
        <w:rPr>
          <w:rFonts w:ascii="Times New Roman" w:hAnsi="Times New Roman"/>
          <w:sz w:val="28"/>
          <w:szCs w:val="28"/>
        </w:rPr>
        <w:t xml:space="preserve">В последнее десятилетие в институте в сотрудничестве с Санкт-Петербургским государственным университетом ведутся работы по совершенствованию свободных от меди и олова покрытий, защищающих плавсредства от морского обрастания. Установлено, что введение кремнезоля, легированного соединениями переходных металлов в нетоксичных концентрациях, в лакокрасочную органическую композицию с целью формирования в ней альтернативной неорганической сетки, оказалось </w:t>
      </w:r>
      <w:r w:rsidRPr="006E0E9C">
        <w:rPr>
          <w:rFonts w:ascii="Times New Roman" w:hAnsi="Times New Roman"/>
          <w:sz w:val="28"/>
          <w:szCs w:val="28"/>
        </w:rPr>
        <w:lastRenderedPageBreak/>
        <w:t>весьма эффективным и на 50-60% замедлило морское биообрастание. Таким образом, использование соединений переходных металлов, особенно лантана и кобальта, вкупе с приемами золь-гель технологии, оказало положительный эффект на противодействие</w:t>
      </w:r>
      <w:r w:rsidRPr="006E0E9C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6E0E9C">
        <w:rPr>
          <w:rFonts w:ascii="Times New Roman" w:hAnsi="Times New Roman"/>
          <w:sz w:val="28"/>
          <w:szCs w:val="28"/>
        </w:rPr>
        <w:t>морскому обрастанию и перспективно при изготовлении лакокрасочных противообрастательных</w:t>
      </w:r>
      <w:r w:rsidRPr="006E0E9C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6E0E9C">
        <w:rPr>
          <w:rFonts w:ascii="Times New Roman" w:hAnsi="Times New Roman"/>
          <w:sz w:val="28"/>
          <w:szCs w:val="28"/>
        </w:rPr>
        <w:t>покрытий для защиты корпусов кораблей и судов, позиционных стационарных гидроакустических и гидрофизических средств и другой морской подводной техники.</w:t>
      </w:r>
    </w:p>
    <w:p w:rsidR="0084506D" w:rsidRPr="006E0E9C" w:rsidRDefault="00E86A64" w:rsidP="006E0E9C">
      <w:pPr>
        <w:tabs>
          <w:tab w:val="left" w:pos="284"/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E9C">
        <w:rPr>
          <w:rFonts w:ascii="Times New Roman" w:hAnsi="Times New Roman"/>
          <w:sz w:val="28"/>
          <w:szCs w:val="28"/>
        </w:rPr>
        <w:t>Сравнительная таблица (табл. 1), позволя</w:t>
      </w:r>
      <w:r w:rsidR="002B72E8" w:rsidRPr="006E0E9C">
        <w:rPr>
          <w:rFonts w:ascii="Times New Roman" w:hAnsi="Times New Roman"/>
          <w:sz w:val="28"/>
          <w:szCs w:val="28"/>
        </w:rPr>
        <w:t>ет</w:t>
      </w:r>
      <w:r w:rsidRPr="006E0E9C">
        <w:rPr>
          <w:rFonts w:ascii="Times New Roman" w:hAnsi="Times New Roman"/>
          <w:sz w:val="28"/>
          <w:szCs w:val="28"/>
        </w:rPr>
        <w:t xml:space="preserve"> сравнить действие разработанных покрытий с известными мировыми брендами, показывает эффективность разработанных нами покрытий. Безусловно, они менее эффективны, чем содержащие высокотоксичные добавки (соединения меди и олова). Но сравнимы с экологичными зарубежными аналогами.</w:t>
      </w:r>
    </w:p>
    <w:p w:rsidR="0045005A" w:rsidRPr="006E0E9C" w:rsidRDefault="0045005A" w:rsidP="006E0E9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E0E9C" w:rsidRDefault="006E0E9C" w:rsidP="006E0E9C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p w:rsidR="00A32BEE" w:rsidRPr="006E0E9C" w:rsidRDefault="00E86A64" w:rsidP="006E0E9C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E0E9C">
        <w:rPr>
          <w:rFonts w:ascii="Times New Roman" w:hAnsi="Times New Roman"/>
          <w:sz w:val="24"/>
          <w:szCs w:val="24"/>
        </w:rPr>
        <w:t>Сравнительная таблица противообрастательного действия защитных покрытий.</w:t>
      </w:r>
    </w:p>
    <w:tbl>
      <w:tblPr>
        <w:tblStyle w:val="a6"/>
        <w:tblW w:w="0" w:type="auto"/>
        <w:tblLook w:val="04A0"/>
      </w:tblPr>
      <w:tblGrid>
        <w:gridCol w:w="666"/>
        <w:gridCol w:w="4139"/>
        <w:gridCol w:w="1280"/>
        <w:gridCol w:w="1409"/>
        <w:gridCol w:w="2077"/>
      </w:tblGrid>
      <w:tr w:rsidR="00090744" w:rsidRPr="006E0E9C" w:rsidTr="00090744">
        <w:tc>
          <w:tcPr>
            <w:tcW w:w="666" w:type="dxa"/>
          </w:tcPr>
          <w:p w:rsidR="00E86A64" w:rsidRPr="006E0E9C" w:rsidRDefault="00E86A64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39" w:type="dxa"/>
          </w:tcPr>
          <w:p w:rsidR="00E86A64" w:rsidRPr="006E0E9C" w:rsidRDefault="00E86A64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Наименование противообрастающего вещества или покрытия</w:t>
            </w:r>
          </w:p>
        </w:tc>
        <w:tc>
          <w:tcPr>
            <w:tcW w:w="1280" w:type="dxa"/>
          </w:tcPr>
          <w:p w:rsidR="00E86A64" w:rsidRPr="006E0E9C" w:rsidRDefault="00E86A64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Защитный индекс</w:t>
            </w:r>
          </w:p>
        </w:tc>
        <w:tc>
          <w:tcPr>
            <w:tcW w:w="1409" w:type="dxa"/>
          </w:tcPr>
          <w:p w:rsidR="00E86A64" w:rsidRPr="006E0E9C" w:rsidRDefault="00E86A64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Диапазон защитного индекса</w:t>
            </w:r>
          </w:p>
        </w:tc>
        <w:tc>
          <w:tcPr>
            <w:tcW w:w="2077" w:type="dxa"/>
          </w:tcPr>
          <w:p w:rsidR="00E86A64" w:rsidRPr="006E0E9C" w:rsidRDefault="00090744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Характеристика защиты от обрастания</w:t>
            </w:r>
          </w:p>
        </w:tc>
      </w:tr>
      <w:tr w:rsidR="00090744" w:rsidRPr="006E0E9C" w:rsidTr="00090744">
        <w:tc>
          <w:tcPr>
            <w:tcW w:w="666" w:type="dxa"/>
          </w:tcPr>
          <w:p w:rsidR="00090744" w:rsidRPr="006E0E9C" w:rsidRDefault="00090744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39" w:type="dxa"/>
          </w:tcPr>
          <w:p w:rsidR="00090744" w:rsidRPr="006E0E9C" w:rsidRDefault="00090744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 xml:space="preserve">Противообрастающая эмаль </w:t>
            </w:r>
            <w:r w:rsidRPr="006E0E9C">
              <w:rPr>
                <w:rFonts w:ascii="Times New Roman" w:hAnsi="Times New Roman"/>
                <w:sz w:val="24"/>
                <w:szCs w:val="24"/>
                <w:lang w:val="en-US"/>
              </w:rPr>
              <w:t>Trilux</w:t>
            </w:r>
          </w:p>
        </w:tc>
        <w:tc>
          <w:tcPr>
            <w:tcW w:w="1280" w:type="dxa"/>
          </w:tcPr>
          <w:p w:rsidR="00090744" w:rsidRPr="006E0E9C" w:rsidRDefault="00090744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0E9C">
              <w:rPr>
                <w:rFonts w:ascii="Times New Roman" w:hAnsi="Times New Roman"/>
                <w:sz w:val="24"/>
                <w:szCs w:val="24"/>
                <w:lang w:val="en-US"/>
              </w:rPr>
              <w:t>0.99</w:t>
            </w:r>
          </w:p>
        </w:tc>
        <w:tc>
          <w:tcPr>
            <w:tcW w:w="1409" w:type="dxa"/>
            <w:vMerge w:val="restart"/>
          </w:tcPr>
          <w:p w:rsidR="00090744" w:rsidRPr="006E0E9C" w:rsidRDefault="00090744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0E9C">
              <w:rPr>
                <w:rFonts w:ascii="Times New Roman" w:hAnsi="Times New Roman"/>
                <w:sz w:val="24"/>
                <w:szCs w:val="24"/>
                <w:lang w:val="en-US"/>
              </w:rPr>
              <w:t>0.9-1.0</w:t>
            </w:r>
          </w:p>
        </w:tc>
        <w:tc>
          <w:tcPr>
            <w:tcW w:w="2077" w:type="dxa"/>
            <w:vMerge w:val="restart"/>
            <w:vAlign w:val="center"/>
          </w:tcPr>
          <w:p w:rsidR="00090744" w:rsidRPr="006E0E9C" w:rsidRDefault="00090744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Уровень судовой краски, содержащей соединения меди</w:t>
            </w:r>
          </w:p>
        </w:tc>
      </w:tr>
      <w:tr w:rsidR="00090744" w:rsidRPr="006E0E9C" w:rsidTr="00090744">
        <w:tc>
          <w:tcPr>
            <w:tcW w:w="666" w:type="dxa"/>
          </w:tcPr>
          <w:p w:rsidR="00090744" w:rsidRPr="006E0E9C" w:rsidRDefault="00090744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39" w:type="dxa"/>
          </w:tcPr>
          <w:p w:rsidR="00090744" w:rsidRPr="006E0E9C" w:rsidRDefault="00090744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Эмаль противообрастающая, токсичные биоциды ХВ 5286</w:t>
            </w:r>
          </w:p>
        </w:tc>
        <w:tc>
          <w:tcPr>
            <w:tcW w:w="1280" w:type="dxa"/>
            <w:vAlign w:val="center"/>
          </w:tcPr>
          <w:p w:rsidR="00090744" w:rsidRPr="006E0E9C" w:rsidRDefault="00090744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0.94</w:t>
            </w:r>
          </w:p>
        </w:tc>
        <w:tc>
          <w:tcPr>
            <w:tcW w:w="1409" w:type="dxa"/>
            <w:vMerge/>
            <w:vAlign w:val="center"/>
          </w:tcPr>
          <w:p w:rsidR="00090744" w:rsidRPr="006E0E9C" w:rsidRDefault="00090744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vMerge/>
          </w:tcPr>
          <w:p w:rsidR="00090744" w:rsidRPr="006E0E9C" w:rsidRDefault="00090744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744" w:rsidRPr="006E0E9C" w:rsidTr="00090744">
        <w:tc>
          <w:tcPr>
            <w:tcW w:w="666" w:type="dxa"/>
          </w:tcPr>
          <w:p w:rsidR="00E86A64" w:rsidRPr="006E0E9C" w:rsidRDefault="00090744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39" w:type="dxa"/>
          </w:tcPr>
          <w:p w:rsidR="00E86A64" w:rsidRPr="006E0E9C" w:rsidRDefault="00090744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Веществ или покрытий с такими показателями нет</w:t>
            </w:r>
          </w:p>
        </w:tc>
        <w:tc>
          <w:tcPr>
            <w:tcW w:w="1280" w:type="dxa"/>
            <w:vAlign w:val="center"/>
          </w:tcPr>
          <w:p w:rsidR="00E86A64" w:rsidRPr="006E0E9C" w:rsidRDefault="00090744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─</w:t>
            </w:r>
          </w:p>
        </w:tc>
        <w:tc>
          <w:tcPr>
            <w:tcW w:w="1409" w:type="dxa"/>
            <w:vAlign w:val="center"/>
          </w:tcPr>
          <w:p w:rsidR="00E86A64" w:rsidRPr="006E0E9C" w:rsidRDefault="00090744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0.79-0.89</w:t>
            </w:r>
          </w:p>
        </w:tc>
        <w:tc>
          <w:tcPr>
            <w:tcW w:w="2077" w:type="dxa"/>
          </w:tcPr>
          <w:p w:rsidR="00E86A64" w:rsidRPr="006E0E9C" w:rsidRDefault="00090744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Весьма перспективны</w:t>
            </w:r>
          </w:p>
        </w:tc>
      </w:tr>
      <w:tr w:rsidR="00B25B36" w:rsidRPr="006E0E9C" w:rsidTr="00090744">
        <w:tc>
          <w:tcPr>
            <w:tcW w:w="666" w:type="dxa"/>
          </w:tcPr>
          <w:p w:rsidR="00B25B36" w:rsidRPr="006E0E9C" w:rsidRDefault="00B25B36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0E9C">
              <w:rPr>
                <w:rFonts w:ascii="Times New Roman" w:hAnsi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4139" w:type="dxa"/>
          </w:tcPr>
          <w:p w:rsidR="00B25B36" w:rsidRPr="006E0E9C" w:rsidRDefault="00B25B36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Разработанная нами виниловая композиция</w:t>
            </w:r>
          </w:p>
        </w:tc>
        <w:tc>
          <w:tcPr>
            <w:tcW w:w="1280" w:type="dxa"/>
          </w:tcPr>
          <w:p w:rsidR="00B25B36" w:rsidRPr="006E0E9C" w:rsidRDefault="00B25B36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0E9C">
              <w:rPr>
                <w:rFonts w:ascii="Times New Roman" w:hAnsi="Times New Roman"/>
                <w:sz w:val="24"/>
                <w:szCs w:val="24"/>
                <w:lang w:val="en-US"/>
              </w:rPr>
              <w:t>0.73</w:t>
            </w:r>
          </w:p>
        </w:tc>
        <w:tc>
          <w:tcPr>
            <w:tcW w:w="1409" w:type="dxa"/>
            <w:vMerge w:val="restart"/>
          </w:tcPr>
          <w:p w:rsidR="00B25B36" w:rsidRPr="006E0E9C" w:rsidRDefault="00B25B36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0E9C">
              <w:rPr>
                <w:rFonts w:ascii="Times New Roman" w:hAnsi="Times New Roman"/>
                <w:sz w:val="24"/>
                <w:szCs w:val="24"/>
                <w:lang w:val="en-US"/>
              </w:rPr>
              <w:t>0.68-0.78</w:t>
            </w:r>
          </w:p>
        </w:tc>
        <w:tc>
          <w:tcPr>
            <w:tcW w:w="2077" w:type="dxa"/>
            <w:vMerge w:val="restart"/>
          </w:tcPr>
          <w:p w:rsidR="00B25B36" w:rsidRPr="006E0E9C" w:rsidRDefault="00B25B36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>Перспективны</w:t>
            </w:r>
          </w:p>
        </w:tc>
      </w:tr>
      <w:tr w:rsidR="00B25B36" w:rsidRPr="006E0E9C" w:rsidTr="00090744">
        <w:tc>
          <w:tcPr>
            <w:tcW w:w="666" w:type="dxa"/>
          </w:tcPr>
          <w:p w:rsidR="00B25B36" w:rsidRPr="006E0E9C" w:rsidRDefault="00B25B36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0E9C">
              <w:rPr>
                <w:rFonts w:ascii="Times New Roman" w:hAnsi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139" w:type="dxa"/>
          </w:tcPr>
          <w:p w:rsidR="00B25B36" w:rsidRPr="006E0E9C" w:rsidRDefault="00B25B36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0E9C">
              <w:rPr>
                <w:rFonts w:ascii="Times New Roman" w:hAnsi="Times New Roman"/>
                <w:sz w:val="24"/>
                <w:szCs w:val="24"/>
              </w:rPr>
              <w:t xml:space="preserve">Противообрастающая эмаль </w:t>
            </w:r>
            <w:r w:rsidRPr="006E0E9C">
              <w:rPr>
                <w:rFonts w:ascii="Times New Roman" w:hAnsi="Times New Roman"/>
                <w:sz w:val="24"/>
                <w:szCs w:val="24"/>
                <w:lang w:val="en-US"/>
              </w:rPr>
              <w:t>Cruser</w:t>
            </w:r>
          </w:p>
        </w:tc>
        <w:tc>
          <w:tcPr>
            <w:tcW w:w="1280" w:type="dxa"/>
          </w:tcPr>
          <w:p w:rsidR="00B25B36" w:rsidRPr="006E0E9C" w:rsidRDefault="00B25B36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0E9C">
              <w:rPr>
                <w:rFonts w:ascii="Times New Roman" w:hAnsi="Times New Roman"/>
                <w:sz w:val="24"/>
                <w:szCs w:val="24"/>
                <w:lang w:val="en-US"/>
              </w:rPr>
              <w:t>0.70</w:t>
            </w:r>
          </w:p>
        </w:tc>
        <w:tc>
          <w:tcPr>
            <w:tcW w:w="1409" w:type="dxa"/>
            <w:vMerge/>
          </w:tcPr>
          <w:p w:rsidR="00B25B36" w:rsidRPr="006E0E9C" w:rsidRDefault="00B25B36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vMerge/>
          </w:tcPr>
          <w:p w:rsidR="00B25B36" w:rsidRPr="006E0E9C" w:rsidRDefault="00B25B36" w:rsidP="006E0E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6A64" w:rsidRPr="006E0E9C" w:rsidRDefault="00E86A64" w:rsidP="006E0E9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E9F" w:rsidRPr="006E0E9C" w:rsidRDefault="004A3FA2" w:rsidP="006E0E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E9C">
        <w:rPr>
          <w:rFonts w:ascii="Times New Roman" w:hAnsi="Times New Roman"/>
          <w:b/>
          <w:bCs/>
          <w:sz w:val="28"/>
          <w:szCs w:val="28"/>
        </w:rPr>
        <w:t xml:space="preserve">Разработка нетоксичных органо-неорганических биостойких покрытий для защиты </w:t>
      </w:r>
      <w:r w:rsidR="00EF0E9F" w:rsidRPr="006E0E9C">
        <w:rPr>
          <w:rFonts w:ascii="Times New Roman" w:hAnsi="Times New Roman"/>
          <w:b/>
          <w:bCs/>
          <w:sz w:val="28"/>
          <w:szCs w:val="28"/>
        </w:rPr>
        <w:t>различных материалов</w:t>
      </w:r>
      <w:r w:rsidRPr="006E0E9C">
        <w:rPr>
          <w:rFonts w:ascii="Times New Roman" w:hAnsi="Times New Roman"/>
          <w:b/>
          <w:bCs/>
          <w:sz w:val="28"/>
          <w:szCs w:val="28"/>
        </w:rPr>
        <w:t xml:space="preserve"> от биодеградации и разрушения. </w:t>
      </w:r>
      <w:r w:rsidR="00EF0E9F" w:rsidRPr="006E0E9C">
        <w:rPr>
          <w:rFonts w:ascii="Times New Roman" w:hAnsi="Times New Roman"/>
          <w:sz w:val="28"/>
          <w:szCs w:val="28"/>
        </w:rPr>
        <w:t xml:space="preserve">Покрытия, получаемые золь-гель методом, могут выполнять функции биоактиваных, биостойких покрытий. Наш научный коллектив, в </w:t>
      </w:r>
      <w:r w:rsidR="00EF0E9F" w:rsidRPr="006E0E9C">
        <w:rPr>
          <w:rFonts w:ascii="Times New Roman" w:hAnsi="Times New Roman"/>
          <w:sz w:val="28"/>
          <w:szCs w:val="28"/>
        </w:rPr>
        <w:lastRenderedPageBreak/>
        <w:t>котором имеются специалисты из различных научных и учебных организаций России, разработал ряд материалов и покрытий, ингибирующих рост плесневых грибов</w:t>
      </w:r>
      <w:r w:rsidR="003A03CB" w:rsidRPr="006E0E9C">
        <w:rPr>
          <w:rFonts w:ascii="Times New Roman" w:hAnsi="Times New Roman"/>
          <w:sz w:val="28"/>
          <w:szCs w:val="28"/>
        </w:rPr>
        <w:t xml:space="preserve"> [</w:t>
      </w:r>
      <w:r w:rsidR="00B978E6" w:rsidRPr="006E0E9C">
        <w:rPr>
          <w:rFonts w:ascii="Times New Roman" w:hAnsi="Times New Roman"/>
          <w:sz w:val="28"/>
          <w:szCs w:val="28"/>
        </w:rPr>
        <w:t>11-16</w:t>
      </w:r>
      <w:r w:rsidR="003A03CB" w:rsidRPr="006E0E9C">
        <w:rPr>
          <w:rFonts w:ascii="Times New Roman" w:hAnsi="Times New Roman"/>
          <w:sz w:val="28"/>
          <w:szCs w:val="28"/>
        </w:rPr>
        <w:t>]</w:t>
      </w:r>
      <w:r w:rsidR="00EF0E9F" w:rsidRPr="006E0E9C">
        <w:rPr>
          <w:rFonts w:ascii="Times New Roman" w:hAnsi="Times New Roman"/>
          <w:sz w:val="28"/>
          <w:szCs w:val="28"/>
        </w:rPr>
        <w:t>.</w:t>
      </w:r>
      <w:r w:rsidR="0054251B" w:rsidRPr="006E0E9C">
        <w:rPr>
          <w:rFonts w:ascii="Times New Roman" w:hAnsi="Times New Roman"/>
          <w:sz w:val="28"/>
          <w:szCs w:val="28"/>
        </w:rPr>
        <w:t xml:space="preserve"> </w:t>
      </w:r>
      <w:r w:rsidR="00EF0E9F" w:rsidRPr="006E0E9C">
        <w:rPr>
          <w:rFonts w:ascii="Times New Roman" w:hAnsi="Times New Roman"/>
          <w:sz w:val="28"/>
          <w:szCs w:val="28"/>
        </w:rPr>
        <w:t>Основная идея заключается в отказе от использования добавок жестких биоцидов (например, соединений четвертичного аммония, олово-, медь-содержащих ифосфорорганических реагентов), которые широко применяются на практике для введения в лакокрасочные, кремнийорганические и золь-гель композиции. Вместо токсичных биоцидных добавок мы вводим в золь-гель композиции, так называемые, «мягкие биоциды», оказывающие минимальную нагрузку на окружающую среду. В качестве таких добавок можно использовать различные фотосенсибилизирующие вещества, способные вырабатывать озон и другие активные формы кислорода под действием ультрафиолетового облучения. Это – диоксид титана, фотосенсы, предлагаемые различными фирмами, дифталоцианины металлов и др. Для закрепления на поверхности камня биологически активных веществ их вносят в эпоксидно-силоксановые композиции и наносят на поверхность камня. Эпоксидно-силоксановые композиции выбраны потому, что, с одной стороны, в органо-неорганическом композите уменьшается склонность органического полимера к деградации под действием окружающей среды в процессе старения, а с другой стороны, обеспечивается достаточно хорошая адгезия к поверхностям различной природы.</w:t>
      </w:r>
      <w:r w:rsidR="000E5EEF" w:rsidRPr="006E0E9C">
        <w:rPr>
          <w:rFonts w:ascii="Times New Roman" w:hAnsi="Times New Roman"/>
          <w:sz w:val="28"/>
          <w:szCs w:val="28"/>
        </w:rPr>
        <w:t xml:space="preserve"> Долговременные наблюдения показали перспективность покрытий для защиты поверхностей от плесени (табл. 2).</w:t>
      </w:r>
    </w:p>
    <w:p w:rsidR="006E0E9C" w:rsidRDefault="006E0E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E0E9C" w:rsidRPr="006E0E9C" w:rsidRDefault="006E0E9C" w:rsidP="006E0E9C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6E0E9C">
        <w:rPr>
          <w:rFonts w:ascii="Times New Roman" w:hAnsi="Times New Roman"/>
          <w:sz w:val="24"/>
          <w:szCs w:val="24"/>
        </w:rPr>
        <w:lastRenderedPageBreak/>
        <w:t>Таблица 2</w:t>
      </w:r>
    </w:p>
    <w:p w:rsidR="000E5EEF" w:rsidRPr="006E0E9C" w:rsidRDefault="000E5EEF" w:rsidP="006E0E9C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E0E9C">
        <w:rPr>
          <w:rFonts w:ascii="Times New Roman" w:hAnsi="Times New Roman"/>
          <w:sz w:val="24"/>
          <w:szCs w:val="24"/>
        </w:rPr>
        <w:t>Сравнительная таблица свойств разработанного покрытия и зарубежного аналога</w:t>
      </w:r>
    </w:p>
    <w:tbl>
      <w:tblPr>
        <w:tblW w:w="9356" w:type="dxa"/>
        <w:tblInd w:w="144" w:type="dxa"/>
        <w:tblCellMar>
          <w:left w:w="0" w:type="dxa"/>
          <w:right w:w="0" w:type="dxa"/>
        </w:tblCellMar>
        <w:tblLook w:val="0600"/>
      </w:tblPr>
      <w:tblGrid>
        <w:gridCol w:w="2977"/>
        <w:gridCol w:w="2410"/>
        <w:gridCol w:w="3969"/>
      </w:tblGrid>
      <w:tr w:rsidR="00524931" w:rsidRPr="006E0E9C" w:rsidTr="000E5EEF">
        <w:trPr>
          <w:trHeight w:val="1326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3698" w:rsidRPr="006E0E9C" w:rsidRDefault="00524931" w:rsidP="006E0E9C">
            <w:pPr>
              <w:spacing w:after="0" w:line="360" w:lineRule="auto"/>
              <w:ind w:firstLine="29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0E9C">
              <w:rPr>
                <w:rFonts w:ascii="Times New Roman" w:eastAsia="Times New Roman" w:hAnsi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Технические параметры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3698" w:rsidRPr="006E0E9C" w:rsidRDefault="00524931" w:rsidP="006E0E9C">
            <w:pPr>
              <w:spacing w:after="0" w:line="360" w:lineRule="auto"/>
              <w:ind w:firstLine="29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0E9C">
              <w:rPr>
                <w:rFonts w:ascii="Times New Roman" w:eastAsia="Times New Roman" w:hAnsi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Продукт – аналог </w:t>
            </w:r>
            <w:r w:rsidRPr="006E0E9C">
              <w:rPr>
                <w:rFonts w:ascii="Times New Roman" w:eastAsia="Times New Roman" w:hAnsi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ru-RU"/>
              </w:rPr>
              <w:t>ROCIMA</w:t>
            </w:r>
            <w:r w:rsidRPr="006E0E9C">
              <w:rPr>
                <w:rFonts w:ascii="Times New Roman" w:eastAsia="Times New Roman" w:hAnsi="Times New Roman"/>
                <w:b/>
                <w:bCs/>
                <w:color w:val="000000" w:themeColor="text1"/>
                <w:kern w:val="24"/>
                <w:position w:val="10"/>
                <w:sz w:val="24"/>
                <w:szCs w:val="24"/>
                <w:vertAlign w:val="superscript"/>
                <w:lang w:val="en-US" w:eastAsia="ru-RU"/>
              </w:rPr>
              <w:t>TM</w:t>
            </w:r>
            <w:r w:rsidRPr="006E0E9C">
              <w:rPr>
                <w:rFonts w:ascii="Times New Roman" w:eastAsia="Times New Roman" w:hAnsi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6E0E9C">
              <w:rPr>
                <w:rFonts w:ascii="Times New Roman" w:eastAsia="Times New Roman" w:hAnsi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ru-RU"/>
              </w:rPr>
              <w:t>MBX</w:t>
            </w:r>
            <w:r w:rsidRPr="006E0E9C">
              <w:rPr>
                <w:rFonts w:ascii="Times New Roman" w:eastAsia="Times New Roman" w:hAnsi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6E0E9C">
              <w:rPr>
                <w:rFonts w:ascii="Times New Roman" w:eastAsia="Times New Roman" w:hAnsi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ru-RU"/>
              </w:rPr>
              <w:t>Biocide</w:t>
            </w:r>
            <w:r w:rsidRPr="006E0E9C">
              <w:rPr>
                <w:rFonts w:ascii="Times New Roman" w:eastAsia="Times New Roman" w:hAnsi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(Швейцария)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33698" w:rsidRPr="006E0E9C" w:rsidRDefault="00524931" w:rsidP="006E0E9C">
            <w:pPr>
              <w:spacing w:after="0" w:line="360" w:lineRule="auto"/>
              <w:ind w:firstLine="29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E0E9C">
              <w:rPr>
                <w:rFonts w:ascii="Times New Roman" w:eastAsia="Times New Roman" w:hAnsi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Разработанный продукт: эпоксисилоксановая композиция, модифицированная мягким биоцидом</w:t>
            </w:r>
          </w:p>
        </w:tc>
      </w:tr>
      <w:tr w:rsidR="00524931" w:rsidRPr="006E0E9C" w:rsidTr="000E5EEF">
        <w:trPr>
          <w:trHeight w:val="486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698" w:rsidRPr="006E0E9C" w:rsidRDefault="00524931" w:rsidP="006E0E9C">
            <w:pPr>
              <w:spacing w:after="0" w:line="360" w:lineRule="auto"/>
              <w:ind w:firstLine="29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0E9C">
              <w:rPr>
                <w:rFonts w:ascii="Times New Roman" w:eastAsia="Times New Roman" w:hAnsi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Экологичность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698" w:rsidRPr="006E0E9C" w:rsidRDefault="00524931" w:rsidP="006E0E9C">
            <w:pPr>
              <w:spacing w:after="0" w:line="360" w:lineRule="auto"/>
              <w:ind w:firstLine="29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0E9C">
              <w:rPr>
                <w:rFonts w:ascii="Times New Roman" w:eastAsia="Times New Roman" w:hAnsi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Токсичен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698" w:rsidRPr="006E0E9C" w:rsidRDefault="00524931" w:rsidP="006E0E9C">
            <w:pPr>
              <w:spacing w:after="0" w:line="360" w:lineRule="auto"/>
              <w:ind w:firstLine="29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0E9C">
              <w:rPr>
                <w:rFonts w:ascii="Times New Roman" w:eastAsia="Times New Roman" w:hAnsi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Нетоксичен</w:t>
            </w:r>
          </w:p>
        </w:tc>
      </w:tr>
      <w:tr w:rsidR="00524931" w:rsidRPr="006E0E9C" w:rsidTr="000E5EEF">
        <w:trPr>
          <w:trHeight w:val="551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698" w:rsidRPr="006E0E9C" w:rsidRDefault="00524931" w:rsidP="006E0E9C">
            <w:pPr>
              <w:spacing w:after="0" w:line="360" w:lineRule="auto"/>
              <w:ind w:firstLine="29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0E9C">
              <w:rPr>
                <w:rFonts w:ascii="Times New Roman" w:eastAsia="Times New Roman" w:hAnsi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Длительность действия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698" w:rsidRPr="006E0E9C" w:rsidRDefault="00524931" w:rsidP="006E0E9C">
            <w:pPr>
              <w:spacing w:after="0" w:line="360" w:lineRule="auto"/>
              <w:ind w:firstLine="29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0E9C">
              <w:rPr>
                <w:rFonts w:ascii="Times New Roman" w:eastAsia="Times New Roman" w:hAnsi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Кратковременное действие 3 года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698" w:rsidRPr="006E0E9C" w:rsidRDefault="00524931" w:rsidP="006E0E9C">
            <w:pPr>
              <w:spacing w:after="0" w:line="360" w:lineRule="auto"/>
              <w:ind w:firstLine="29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0E9C">
              <w:rPr>
                <w:rFonts w:ascii="Times New Roman" w:eastAsia="Times New Roman" w:hAnsi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Длительное действие более 5 лет</w:t>
            </w:r>
          </w:p>
        </w:tc>
      </w:tr>
      <w:tr w:rsidR="00524931" w:rsidRPr="006E0E9C" w:rsidTr="000E5EEF">
        <w:trPr>
          <w:trHeight w:val="743"/>
        </w:trPr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698" w:rsidRPr="006E0E9C" w:rsidRDefault="00524931" w:rsidP="006E0E9C">
            <w:pPr>
              <w:spacing w:after="0" w:line="360" w:lineRule="auto"/>
              <w:ind w:firstLine="29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0E9C">
              <w:rPr>
                <w:rFonts w:ascii="Times New Roman" w:eastAsia="Times New Roman" w:hAnsi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Ингибирующее действие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698" w:rsidRPr="006E0E9C" w:rsidRDefault="00524931" w:rsidP="006E0E9C">
            <w:pPr>
              <w:spacing w:after="0" w:line="360" w:lineRule="auto"/>
              <w:ind w:firstLine="29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0E9C">
              <w:rPr>
                <w:rFonts w:ascii="Times New Roman" w:eastAsia="Times New Roman" w:hAnsi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Селекция агрессивных штаммов микроорганизмов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698" w:rsidRPr="006E0E9C" w:rsidRDefault="00524931" w:rsidP="006E0E9C">
            <w:pPr>
              <w:spacing w:after="0" w:line="360" w:lineRule="auto"/>
              <w:ind w:firstLine="29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0E9C">
              <w:rPr>
                <w:rFonts w:ascii="Times New Roman" w:eastAsia="Times New Roman" w:hAnsi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Ингибирует развитие агрессивных микробных сообществ</w:t>
            </w:r>
          </w:p>
        </w:tc>
      </w:tr>
    </w:tbl>
    <w:p w:rsidR="004A3FA2" w:rsidRPr="006E0E9C" w:rsidRDefault="004A3FA2" w:rsidP="006E0E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67F2" w:rsidRPr="006E0E9C" w:rsidRDefault="000572D6" w:rsidP="006E0E9C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E0E9C">
        <w:rPr>
          <w:rFonts w:ascii="Times New Roman" w:hAnsi="Times New Roman"/>
          <w:b/>
          <w:bCs/>
          <w:sz w:val="28"/>
          <w:szCs w:val="28"/>
        </w:rPr>
        <w:t xml:space="preserve">Разработка стеклокерамических и органо-неорганических покрытий для изделий электротехники, электроники и энергетики. </w:t>
      </w:r>
      <w:r w:rsidRPr="006E0E9C">
        <w:rPr>
          <w:rFonts w:ascii="Times New Roman" w:hAnsi="Times New Roman"/>
          <w:bCs/>
          <w:sz w:val="28"/>
          <w:szCs w:val="28"/>
        </w:rPr>
        <w:t>Традиционным направлением</w:t>
      </w:r>
      <w:r w:rsidRPr="006E0E9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E0E9C">
        <w:rPr>
          <w:rFonts w:ascii="Times New Roman" w:hAnsi="Times New Roman"/>
          <w:bCs/>
          <w:sz w:val="28"/>
          <w:szCs w:val="28"/>
        </w:rPr>
        <w:t xml:space="preserve">наших исследований </w:t>
      </w:r>
      <w:r w:rsidRPr="006E0E9C">
        <w:rPr>
          <w:rFonts w:ascii="Times New Roman" w:hAnsi="Times New Roman"/>
          <w:sz w:val="28"/>
          <w:szCs w:val="28"/>
        </w:rPr>
        <w:t xml:space="preserve">является разработка </w:t>
      </w:r>
      <w:r w:rsidR="00FF67F2" w:rsidRPr="006E0E9C">
        <w:rPr>
          <w:rFonts w:ascii="Times New Roman" w:hAnsi="Times New Roman"/>
          <w:sz w:val="28"/>
          <w:szCs w:val="28"/>
        </w:rPr>
        <w:t xml:space="preserve">жаростойких, температуроустойчивых и радиационностойких </w:t>
      </w:r>
      <w:r w:rsidRPr="006E0E9C">
        <w:rPr>
          <w:rFonts w:ascii="Times New Roman" w:hAnsi="Times New Roman"/>
          <w:sz w:val="28"/>
          <w:szCs w:val="28"/>
        </w:rPr>
        <w:t>электроизоляционных покрытий</w:t>
      </w:r>
      <w:r w:rsidR="00FF67F2" w:rsidRPr="006E0E9C">
        <w:rPr>
          <w:rFonts w:ascii="Times New Roman" w:hAnsi="Times New Roman"/>
          <w:sz w:val="28"/>
          <w:szCs w:val="28"/>
        </w:rPr>
        <w:t>.</w:t>
      </w:r>
      <w:r w:rsidRPr="006E0E9C">
        <w:rPr>
          <w:rFonts w:ascii="Times New Roman" w:hAnsi="Times New Roman"/>
          <w:sz w:val="28"/>
          <w:szCs w:val="28"/>
        </w:rPr>
        <w:t xml:space="preserve"> </w:t>
      </w:r>
      <w:r w:rsidR="00FF67F2" w:rsidRPr="006E0E9C">
        <w:rPr>
          <w:rFonts w:ascii="Times New Roman" w:hAnsi="Times New Roman"/>
          <w:sz w:val="28"/>
          <w:szCs w:val="28"/>
        </w:rPr>
        <w:t>Стеклокерамические покрытия, получаемые по золь-гель технологии, оказались перспективными для использования в качестве жаростойкой электроизоляции для защиты тонких (диаметром сечения от 0.1 до 0.5 мм) обмоточных проводов из цветных металлов, таких как никель и его сплавы, а также для медных проводов с никелевым напылением (Рис. 3)</w:t>
      </w:r>
      <w:r w:rsidR="00B978E6" w:rsidRPr="006E0E9C">
        <w:rPr>
          <w:rFonts w:ascii="Times New Roman" w:hAnsi="Times New Roman"/>
          <w:sz w:val="28"/>
          <w:szCs w:val="28"/>
        </w:rPr>
        <w:t xml:space="preserve"> [</w:t>
      </w:r>
      <w:r w:rsidR="00C5452C" w:rsidRPr="006E0E9C">
        <w:rPr>
          <w:rFonts w:ascii="Times New Roman" w:hAnsi="Times New Roman"/>
          <w:sz w:val="28"/>
          <w:szCs w:val="28"/>
        </w:rPr>
        <w:t>17,18</w:t>
      </w:r>
      <w:r w:rsidR="00B978E6" w:rsidRPr="006E0E9C">
        <w:rPr>
          <w:rFonts w:ascii="Times New Roman" w:hAnsi="Times New Roman"/>
          <w:sz w:val="28"/>
          <w:szCs w:val="28"/>
        </w:rPr>
        <w:t>]</w:t>
      </w:r>
      <w:r w:rsidR="00FF67F2" w:rsidRPr="006E0E9C">
        <w:rPr>
          <w:rFonts w:ascii="Times New Roman" w:hAnsi="Times New Roman"/>
          <w:sz w:val="28"/>
          <w:szCs w:val="28"/>
        </w:rPr>
        <w:t xml:space="preserve">. Для формирования этих покрытий использовались суспензии, получаемые смешением легированных кремнезолей или солей ортофосфорной кислоты, с высокодисперсными оксидными наполнителями. Стеклокерамические покрытия, получаемые из таких суспензий, обладают существенно большей электрической прочностью по сравнению со стекловидными покрытиями, формируемыми только из </w:t>
      </w:r>
      <w:r w:rsidR="00FF67F2" w:rsidRPr="006E0E9C">
        <w:rPr>
          <w:rFonts w:ascii="Times New Roman" w:hAnsi="Times New Roman"/>
          <w:sz w:val="28"/>
          <w:szCs w:val="28"/>
        </w:rPr>
        <w:lastRenderedPageBreak/>
        <w:t>золей, или со стеклоэмалевыми покрытиями</w:t>
      </w:r>
      <w:r w:rsidR="00C5452C" w:rsidRPr="006E0E9C">
        <w:rPr>
          <w:rFonts w:ascii="Times New Roman" w:hAnsi="Times New Roman"/>
          <w:sz w:val="28"/>
          <w:szCs w:val="28"/>
        </w:rPr>
        <w:t>, может эксплуатироваться при высокой температуре и повышенном радиационном фоне [19-22]</w:t>
      </w:r>
      <w:r w:rsidR="00FF67F2" w:rsidRPr="006E0E9C">
        <w:rPr>
          <w:rFonts w:ascii="Times New Roman" w:hAnsi="Times New Roman"/>
          <w:sz w:val="28"/>
          <w:szCs w:val="28"/>
        </w:rPr>
        <w:t xml:space="preserve">. </w:t>
      </w:r>
    </w:p>
    <w:p w:rsidR="00635B4E" w:rsidRPr="006E0E9C" w:rsidRDefault="00635B4E" w:rsidP="006E0E9C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6E0E9C">
        <w:rPr>
          <w:rFonts w:ascii="Times New Roman" w:hAnsi="Times New Roman"/>
          <w:sz w:val="28"/>
          <w:szCs w:val="28"/>
          <w:u w:val="single"/>
        </w:rPr>
        <w:t>Ниже приведены некоторые технические характеристики получаемых покрытий для термоустойчивой гибкой обмоточной электроизоляции:</w:t>
      </w:r>
    </w:p>
    <w:p w:rsidR="00635B4E" w:rsidRPr="00BA0080" w:rsidRDefault="00635B4E" w:rsidP="006E0E9C">
      <w:pPr>
        <w:pStyle w:val="URSNormalBullet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080">
        <w:rPr>
          <w:rFonts w:ascii="Times New Roman" w:hAnsi="Times New Roman"/>
          <w:sz w:val="28"/>
          <w:szCs w:val="28"/>
        </w:rPr>
        <w:t>Материал проволоки – нихром, никель, (медь + слой никеля), термоэлектродные сплав</w:t>
      </w:r>
      <w:bookmarkStart w:id="0" w:name="_GoBack"/>
      <w:bookmarkEnd w:id="0"/>
      <w:r w:rsidRPr="00BA0080">
        <w:rPr>
          <w:rFonts w:ascii="Times New Roman" w:hAnsi="Times New Roman"/>
          <w:sz w:val="28"/>
          <w:szCs w:val="28"/>
        </w:rPr>
        <w:t>ы, алюминий и его сплавы;</w:t>
      </w:r>
    </w:p>
    <w:p w:rsidR="00635B4E" w:rsidRPr="00BA0080" w:rsidRDefault="00635B4E" w:rsidP="006E0E9C">
      <w:pPr>
        <w:pStyle w:val="URSNormalBullet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080">
        <w:rPr>
          <w:rFonts w:ascii="Times New Roman" w:hAnsi="Times New Roman"/>
          <w:sz w:val="28"/>
          <w:szCs w:val="28"/>
        </w:rPr>
        <w:t>Температура формирования 500-900°С;</w:t>
      </w:r>
    </w:p>
    <w:p w:rsidR="00635B4E" w:rsidRPr="00BA0080" w:rsidRDefault="00635B4E" w:rsidP="006E0E9C">
      <w:pPr>
        <w:pStyle w:val="URSNormalBullet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080">
        <w:rPr>
          <w:rFonts w:ascii="Times New Roman" w:hAnsi="Times New Roman"/>
          <w:sz w:val="28"/>
          <w:szCs w:val="28"/>
        </w:rPr>
        <w:t>Диаметр сечения проволоки – 0,1 – 0,5 мм;</w:t>
      </w:r>
    </w:p>
    <w:p w:rsidR="00635B4E" w:rsidRPr="00BA0080" w:rsidRDefault="00635B4E" w:rsidP="006E0E9C">
      <w:pPr>
        <w:pStyle w:val="URSNormalBullet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080">
        <w:rPr>
          <w:rFonts w:ascii="Times New Roman" w:hAnsi="Times New Roman"/>
          <w:sz w:val="28"/>
          <w:szCs w:val="28"/>
        </w:rPr>
        <w:t>Толщина покрытия– от 6 до 30 мкм;</w:t>
      </w:r>
    </w:p>
    <w:p w:rsidR="00635B4E" w:rsidRPr="00BA0080" w:rsidRDefault="00635B4E" w:rsidP="006E0E9C">
      <w:pPr>
        <w:pStyle w:val="URSNormalBullet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080">
        <w:rPr>
          <w:rFonts w:ascii="Times New Roman" w:hAnsi="Times New Roman"/>
          <w:sz w:val="28"/>
          <w:szCs w:val="28"/>
        </w:rPr>
        <w:t>Напряжение пробоя – до 1100 В (без накручивания); после навивания на катушку диаметром 8 мм &gt; 100 В;</w:t>
      </w:r>
    </w:p>
    <w:p w:rsidR="00635B4E" w:rsidRPr="00BA0080" w:rsidRDefault="00635B4E" w:rsidP="006E0E9C">
      <w:pPr>
        <w:pStyle w:val="URSNormalBullet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080">
        <w:rPr>
          <w:rFonts w:ascii="Times New Roman" w:hAnsi="Times New Roman"/>
          <w:sz w:val="28"/>
          <w:szCs w:val="28"/>
        </w:rPr>
        <w:t>Возможна эксплуатация при повышенной температуре (</w:t>
      </w:r>
      <w:r w:rsidRPr="00BA0080">
        <w:rPr>
          <w:rFonts w:ascii="Times New Roman" w:hAnsi="Times New Roman"/>
          <w:sz w:val="28"/>
          <w:szCs w:val="28"/>
        </w:rPr>
        <w:sym w:font="Symbol" w:char="F0B3"/>
      </w:r>
      <w:r w:rsidRPr="00BA0080">
        <w:rPr>
          <w:rFonts w:ascii="Times New Roman" w:hAnsi="Times New Roman"/>
          <w:sz w:val="28"/>
          <w:szCs w:val="28"/>
        </w:rPr>
        <w:t>300°С) и при повышенном радиационном фоне.</w:t>
      </w:r>
    </w:p>
    <w:p w:rsidR="00022B00" w:rsidRPr="006E0E9C" w:rsidRDefault="006D2C3B" w:rsidP="006E0E9C">
      <w:pPr>
        <w:pStyle w:val="21"/>
        <w:spacing w:line="360" w:lineRule="auto"/>
        <w:ind w:firstLine="567"/>
        <w:rPr>
          <w:szCs w:val="28"/>
          <w:lang w:val="ru-RU"/>
        </w:rPr>
      </w:pPr>
      <w:r w:rsidRPr="006E0E9C">
        <w:rPr>
          <w:b/>
          <w:szCs w:val="28"/>
          <w:lang w:val="ru-RU"/>
        </w:rPr>
        <w:t>Тонкие стекловидные пленки, получаемые из золей (‘</w:t>
      </w:r>
      <w:r w:rsidRPr="006E0E9C">
        <w:rPr>
          <w:b/>
          <w:szCs w:val="28"/>
        </w:rPr>
        <w:t>spin</w:t>
      </w:r>
      <w:r w:rsidRPr="006E0E9C">
        <w:rPr>
          <w:b/>
          <w:szCs w:val="28"/>
          <w:lang w:val="ru-RU"/>
        </w:rPr>
        <w:t>-</w:t>
      </w:r>
      <w:r w:rsidRPr="006E0E9C">
        <w:rPr>
          <w:b/>
          <w:szCs w:val="28"/>
        </w:rPr>
        <w:t>on</w:t>
      </w:r>
      <w:r w:rsidRPr="006E0E9C">
        <w:rPr>
          <w:b/>
          <w:szCs w:val="28"/>
          <w:lang w:val="ru-RU"/>
        </w:rPr>
        <w:t xml:space="preserve"> </w:t>
      </w:r>
      <w:r w:rsidRPr="006E0E9C">
        <w:rPr>
          <w:b/>
          <w:szCs w:val="28"/>
        </w:rPr>
        <w:t>glass</w:t>
      </w:r>
      <w:r w:rsidRPr="006E0E9C">
        <w:rPr>
          <w:b/>
          <w:szCs w:val="28"/>
          <w:lang w:val="ru-RU"/>
        </w:rPr>
        <w:t xml:space="preserve">’). </w:t>
      </w:r>
      <w:r w:rsidR="00431581" w:rsidRPr="006E0E9C">
        <w:rPr>
          <w:szCs w:val="28"/>
          <w:lang w:val="ru-RU"/>
        </w:rPr>
        <w:t>Институт химии силикатов им. И. В. Гребенщикова является пионером в области разработки золь-гель технологии тонких стекловидных пленок для микроэлектроники</w:t>
      </w:r>
      <w:r w:rsidR="00E96500" w:rsidRPr="006E0E9C">
        <w:rPr>
          <w:szCs w:val="28"/>
          <w:lang w:val="ru-RU"/>
        </w:rPr>
        <w:t xml:space="preserve"> [23]</w:t>
      </w:r>
      <w:r w:rsidR="00431581" w:rsidRPr="006E0E9C">
        <w:rPr>
          <w:szCs w:val="28"/>
          <w:lang w:val="ru-RU"/>
        </w:rPr>
        <w:t xml:space="preserve">. В Советском Союзе эти </w:t>
      </w:r>
      <w:r w:rsidR="00BA035D" w:rsidRPr="006E0E9C">
        <w:rPr>
          <w:szCs w:val="28"/>
          <w:lang w:val="ru-RU"/>
        </w:rPr>
        <w:t>пленки, так называемые</w:t>
      </w:r>
      <w:r w:rsidR="00022B00" w:rsidRPr="006E0E9C">
        <w:rPr>
          <w:szCs w:val="28"/>
          <w:lang w:val="ru-RU"/>
        </w:rPr>
        <w:t>,</w:t>
      </w:r>
      <w:r w:rsidR="00BA035D" w:rsidRPr="006E0E9C">
        <w:rPr>
          <w:szCs w:val="28"/>
          <w:lang w:val="ru-RU"/>
        </w:rPr>
        <w:t xml:space="preserve"> ‘</w:t>
      </w:r>
      <w:r w:rsidR="00BA035D" w:rsidRPr="006E0E9C">
        <w:rPr>
          <w:szCs w:val="28"/>
        </w:rPr>
        <w:t>spin</w:t>
      </w:r>
      <w:r w:rsidR="00BA035D" w:rsidRPr="006E0E9C">
        <w:rPr>
          <w:szCs w:val="28"/>
          <w:lang w:val="ru-RU"/>
        </w:rPr>
        <w:t>-</w:t>
      </w:r>
      <w:r w:rsidR="00BA035D" w:rsidRPr="006E0E9C">
        <w:rPr>
          <w:szCs w:val="28"/>
        </w:rPr>
        <w:t>on</w:t>
      </w:r>
      <w:r w:rsidR="00BA035D" w:rsidRPr="006E0E9C">
        <w:rPr>
          <w:szCs w:val="28"/>
          <w:lang w:val="ru-RU"/>
        </w:rPr>
        <w:t xml:space="preserve"> </w:t>
      </w:r>
      <w:r w:rsidR="00BA035D" w:rsidRPr="006E0E9C">
        <w:rPr>
          <w:szCs w:val="28"/>
        </w:rPr>
        <w:t>glass</w:t>
      </w:r>
      <w:r w:rsidR="00BA035D" w:rsidRPr="006E0E9C">
        <w:rPr>
          <w:szCs w:val="28"/>
          <w:lang w:val="ru-RU"/>
        </w:rPr>
        <w:t xml:space="preserve">’ </w:t>
      </w:r>
      <w:r w:rsidR="00022B00" w:rsidRPr="006E0E9C">
        <w:rPr>
          <w:szCs w:val="28"/>
          <w:lang w:val="ru-RU"/>
        </w:rPr>
        <w:t xml:space="preserve">(поскольку они наносятся с помощью центрифуги) </w:t>
      </w:r>
      <w:r w:rsidR="00BA035D" w:rsidRPr="006E0E9C">
        <w:rPr>
          <w:szCs w:val="28"/>
          <w:lang w:val="ru-RU"/>
        </w:rPr>
        <w:t>были внедрены в производство полупроводниковых приборов в ЛНПО «Авангард» (г. Ленинград), ЛНПО «</w:t>
      </w:r>
      <w:r w:rsidR="00022B00" w:rsidRPr="006E0E9C">
        <w:rPr>
          <w:szCs w:val="28"/>
          <w:lang w:val="ru-RU"/>
        </w:rPr>
        <w:t>Гирикон</w:t>
      </w:r>
      <w:r w:rsidR="00BA035D" w:rsidRPr="006E0E9C">
        <w:rPr>
          <w:szCs w:val="28"/>
          <w:lang w:val="ru-RU"/>
        </w:rPr>
        <w:t>д» (г. Ленинград), ЛКТБ «Светлана» (г. Ленинград), на Заводе полупроводниковых приборов (г. Брянск).</w:t>
      </w:r>
      <w:r w:rsidR="00022B00" w:rsidRPr="006E0E9C">
        <w:rPr>
          <w:szCs w:val="28"/>
          <w:lang w:val="ru-RU"/>
        </w:rPr>
        <w:t xml:space="preserve"> Впоследствии полученные по золь-гель технологии силикатные пленки, допированные переходными элементами (</w:t>
      </w:r>
      <w:r w:rsidR="00022B00" w:rsidRPr="006E0E9C">
        <w:rPr>
          <w:szCs w:val="28"/>
        </w:rPr>
        <w:t>Mn</w:t>
      </w:r>
      <w:r w:rsidR="00022B00" w:rsidRPr="006E0E9C">
        <w:rPr>
          <w:szCs w:val="28"/>
          <w:lang w:val="ru-RU"/>
        </w:rPr>
        <w:t xml:space="preserve">, </w:t>
      </w:r>
      <w:r w:rsidR="00022B00" w:rsidRPr="006E0E9C">
        <w:rPr>
          <w:szCs w:val="28"/>
        </w:rPr>
        <w:t>Pd</w:t>
      </w:r>
      <w:r w:rsidR="00022B00" w:rsidRPr="006E0E9C">
        <w:rPr>
          <w:szCs w:val="28"/>
          <w:lang w:val="ru-RU"/>
        </w:rPr>
        <w:t xml:space="preserve">, </w:t>
      </w:r>
      <w:r w:rsidR="00022B00" w:rsidRPr="006E0E9C">
        <w:rPr>
          <w:szCs w:val="28"/>
        </w:rPr>
        <w:t>Pt</w:t>
      </w:r>
      <w:r w:rsidR="00022B00" w:rsidRPr="006E0E9C">
        <w:rPr>
          <w:szCs w:val="28"/>
          <w:lang w:val="ru-RU"/>
        </w:rPr>
        <w:t xml:space="preserve">), </w:t>
      </w:r>
      <w:r w:rsidR="00A42943" w:rsidRPr="006E0E9C">
        <w:rPr>
          <w:szCs w:val="28"/>
          <w:lang w:val="ru-RU"/>
        </w:rPr>
        <w:t>были внедрены в ЗАО «Авангард-Микросенсор» (г. Санкт-Петербург) в качестве</w:t>
      </w:r>
      <w:r w:rsidR="00022B00" w:rsidRPr="006E0E9C">
        <w:rPr>
          <w:szCs w:val="28"/>
          <w:lang w:val="ru-RU"/>
        </w:rPr>
        <w:t xml:space="preserve"> эффективны</w:t>
      </w:r>
      <w:r w:rsidR="00A42943" w:rsidRPr="006E0E9C">
        <w:rPr>
          <w:szCs w:val="28"/>
          <w:lang w:val="ru-RU"/>
        </w:rPr>
        <w:t>х</w:t>
      </w:r>
      <w:r w:rsidR="00022B00" w:rsidRPr="006E0E9C">
        <w:rPr>
          <w:szCs w:val="28"/>
          <w:lang w:val="ru-RU"/>
        </w:rPr>
        <w:t xml:space="preserve"> катализатор</w:t>
      </w:r>
      <w:r w:rsidR="00A42943" w:rsidRPr="006E0E9C">
        <w:rPr>
          <w:szCs w:val="28"/>
          <w:lang w:val="ru-RU"/>
        </w:rPr>
        <w:t>ов</w:t>
      </w:r>
      <w:r w:rsidR="00022B00" w:rsidRPr="006E0E9C">
        <w:rPr>
          <w:szCs w:val="28"/>
          <w:lang w:val="ru-RU"/>
        </w:rPr>
        <w:t>-активатор</w:t>
      </w:r>
      <w:r w:rsidR="00A42943" w:rsidRPr="006E0E9C">
        <w:rPr>
          <w:szCs w:val="28"/>
          <w:lang w:val="ru-RU"/>
        </w:rPr>
        <w:t>ов</w:t>
      </w:r>
      <w:r w:rsidR="00022B00" w:rsidRPr="006E0E9C">
        <w:rPr>
          <w:szCs w:val="28"/>
          <w:lang w:val="ru-RU"/>
        </w:rPr>
        <w:t xml:space="preserve"> в цикле изготовления полупроводниковых газовых сенсоров. Комбинация на одном чипе нескольких каталитических </w:t>
      </w:r>
      <w:r w:rsidR="00A42943" w:rsidRPr="006E0E9C">
        <w:rPr>
          <w:szCs w:val="28"/>
          <w:lang w:val="ru-RU"/>
        </w:rPr>
        <w:t>слоев</w:t>
      </w:r>
      <w:r w:rsidR="00022B00" w:rsidRPr="006E0E9C">
        <w:rPr>
          <w:szCs w:val="28"/>
          <w:lang w:val="ru-RU"/>
        </w:rPr>
        <w:t xml:space="preserve"> (Рис. 4) позволило не только в 1,5-3 раза увеличить чувствительность газовых сенсоров к восстановительным газам (</w:t>
      </w:r>
      <w:r w:rsidR="00022B00" w:rsidRPr="006E0E9C">
        <w:rPr>
          <w:szCs w:val="28"/>
        </w:rPr>
        <w:t>CO</w:t>
      </w:r>
      <w:r w:rsidR="00022B00" w:rsidRPr="006E0E9C">
        <w:rPr>
          <w:szCs w:val="28"/>
          <w:lang w:val="ru-RU"/>
        </w:rPr>
        <w:t xml:space="preserve">, </w:t>
      </w:r>
      <w:r w:rsidR="00022B00" w:rsidRPr="006E0E9C">
        <w:rPr>
          <w:szCs w:val="28"/>
        </w:rPr>
        <w:t>CH</w:t>
      </w:r>
      <w:r w:rsidR="00022B00" w:rsidRPr="006E0E9C">
        <w:rPr>
          <w:szCs w:val="28"/>
          <w:vertAlign w:val="subscript"/>
          <w:lang w:val="ru-RU"/>
        </w:rPr>
        <w:t>4</w:t>
      </w:r>
      <w:r w:rsidR="00022B00" w:rsidRPr="006E0E9C">
        <w:rPr>
          <w:szCs w:val="28"/>
          <w:lang w:val="ru-RU"/>
        </w:rPr>
        <w:t xml:space="preserve">), но также нивелировать вредное влияние влажности окружающей среды и обеспечить селективность при наличии в газовой смеси газов-окислителей (например, </w:t>
      </w:r>
      <w:r w:rsidR="00022B00" w:rsidRPr="006E0E9C">
        <w:rPr>
          <w:szCs w:val="28"/>
        </w:rPr>
        <w:lastRenderedPageBreak/>
        <w:t>NO</w:t>
      </w:r>
      <w:r w:rsidR="00022B00" w:rsidRPr="006E0E9C">
        <w:rPr>
          <w:szCs w:val="28"/>
          <w:vertAlign w:val="subscript"/>
          <w:lang w:val="ru-RU"/>
        </w:rPr>
        <w:t>2</w:t>
      </w:r>
      <w:r w:rsidR="00022B00" w:rsidRPr="006E0E9C">
        <w:rPr>
          <w:szCs w:val="28"/>
          <w:lang w:val="ru-RU"/>
        </w:rPr>
        <w:t>)</w:t>
      </w:r>
      <w:r w:rsidR="00022B00" w:rsidRPr="006E0E9C">
        <w:rPr>
          <w:szCs w:val="28"/>
          <w:vertAlign w:val="subscript"/>
          <w:lang w:val="ru-RU"/>
        </w:rPr>
        <w:t xml:space="preserve">. </w:t>
      </w:r>
      <w:r w:rsidR="00022B00" w:rsidRPr="006E0E9C">
        <w:rPr>
          <w:szCs w:val="28"/>
          <w:lang w:val="ru-RU"/>
        </w:rPr>
        <w:t>Одновременное использование пленок</w:t>
      </w:r>
      <w:r w:rsidR="00A42943" w:rsidRPr="006E0E9C">
        <w:rPr>
          <w:szCs w:val="28"/>
          <w:lang w:val="ru-RU"/>
        </w:rPr>
        <w:t xml:space="preserve"> разного состава</w:t>
      </w:r>
      <w:r w:rsidR="00022B00" w:rsidRPr="006E0E9C">
        <w:rPr>
          <w:szCs w:val="28"/>
          <w:lang w:val="ru-RU"/>
        </w:rPr>
        <w:t xml:space="preserve">, выполняющих функции, как катализаторов-активаторов, так и источников диффузии в </w:t>
      </w:r>
      <w:r w:rsidR="00A42943" w:rsidRPr="006E0E9C">
        <w:rPr>
          <w:szCs w:val="28"/>
          <w:lang w:val="ru-RU"/>
        </w:rPr>
        <w:t>полупроводник,</w:t>
      </w:r>
      <w:r w:rsidR="00022B00" w:rsidRPr="006E0E9C">
        <w:rPr>
          <w:szCs w:val="28"/>
          <w:lang w:val="ru-RU"/>
        </w:rPr>
        <w:t xml:space="preserve"> позволило создать новые адсорбционные сенсоры, чувствительные к малоактивному углекислому газу уже при концентрации его в воздухе от 0,2%. Это делает дешевые металлоксидные сенсоры (от 3 до 25$ за штуку) конкурентоспособными по отношению к дорогим прецизионным оптическим сенсорам (500-1500$ за штуку) в данном концентрационном диапазоне </w:t>
      </w:r>
      <w:r w:rsidR="00022B00" w:rsidRPr="006E0E9C">
        <w:rPr>
          <w:szCs w:val="28"/>
        </w:rPr>
        <w:t>CO</w:t>
      </w:r>
      <w:r w:rsidR="00022B00" w:rsidRPr="006E0E9C">
        <w:rPr>
          <w:szCs w:val="28"/>
          <w:vertAlign w:val="subscript"/>
          <w:lang w:val="ru-RU"/>
        </w:rPr>
        <w:t>2</w:t>
      </w:r>
      <w:r w:rsidR="00E96500" w:rsidRPr="006E0E9C">
        <w:rPr>
          <w:szCs w:val="28"/>
          <w:lang w:val="ru-RU"/>
        </w:rPr>
        <w:t xml:space="preserve"> [24,25]</w:t>
      </w:r>
      <w:r w:rsidR="00022B00" w:rsidRPr="006E0E9C">
        <w:rPr>
          <w:szCs w:val="28"/>
          <w:lang w:val="ru-RU"/>
        </w:rPr>
        <w:t xml:space="preserve">. </w:t>
      </w:r>
    </w:p>
    <w:p w:rsidR="00DA4541" w:rsidRPr="006E0E9C" w:rsidRDefault="00DA4541" w:rsidP="006E0E9C">
      <w:pPr>
        <w:spacing w:after="0" w:line="36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4A3FA2" w:rsidRPr="006E0E9C" w:rsidRDefault="00B15538" w:rsidP="006E0E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E9C">
        <w:rPr>
          <w:rFonts w:ascii="Times New Roman" w:hAnsi="Times New Roman"/>
          <w:sz w:val="28"/>
          <w:szCs w:val="28"/>
        </w:rPr>
        <w:t>Технология получения тонких стекловидных пленок, содержащих бор и фосфор, была внедрена в производство кремниевых модулей для солнечных батарей (ООО «СОЛЭКС», г. Рязань)</w:t>
      </w:r>
      <w:r w:rsidR="001309BF" w:rsidRPr="006E0E9C">
        <w:rPr>
          <w:rFonts w:ascii="Times New Roman" w:hAnsi="Times New Roman"/>
          <w:sz w:val="28"/>
          <w:szCs w:val="28"/>
        </w:rPr>
        <w:t xml:space="preserve"> (рис. 5)</w:t>
      </w:r>
      <w:r w:rsidRPr="006E0E9C">
        <w:rPr>
          <w:rFonts w:ascii="Times New Roman" w:hAnsi="Times New Roman"/>
          <w:sz w:val="28"/>
          <w:szCs w:val="28"/>
        </w:rPr>
        <w:t xml:space="preserve">. </w:t>
      </w:r>
    </w:p>
    <w:p w:rsidR="00803D26" w:rsidRPr="006E0E9C" w:rsidRDefault="00803D26" w:rsidP="006E0E9C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E0E9C">
        <w:rPr>
          <w:rFonts w:ascii="Times New Roman" w:hAnsi="Times New Roman"/>
          <w:b/>
          <w:bCs/>
          <w:sz w:val="28"/>
          <w:szCs w:val="28"/>
        </w:rPr>
        <w:t xml:space="preserve">Энергонакопительные системы – псевдоконденсаторы. </w:t>
      </w:r>
      <w:r w:rsidRPr="006E0E9C">
        <w:rPr>
          <w:rFonts w:ascii="Times New Roman" w:hAnsi="Times New Roman"/>
          <w:bCs/>
          <w:sz w:val="28"/>
          <w:szCs w:val="28"/>
        </w:rPr>
        <w:t xml:space="preserve">Псевдоконденсаторы – это суперконденсаторы, на которых при заряде и разряде протекают обратимые электрохимические процессы на поверхности высокопористого электрода с участием ионов электролита. Принцип действия псевдоконденсаторов сочетает два механизма сохранения энергии, а именно электростатическое взаимодействие, как в суперконденсаторах с двойным электрическим слоем, так и фарадеевские реакции, схожие с процессами, положенными в основу работы аккумуляторов и батарей (но в отличие от аккумуляторов реакции протекают на поверхности электрод-электролит, образуя псевдоемкость) (рис. 6). </w:t>
      </w:r>
    </w:p>
    <w:p w:rsidR="00803D26" w:rsidRPr="006E0E9C" w:rsidRDefault="00803D26" w:rsidP="006E0E9C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E0E9C">
        <w:rPr>
          <w:rFonts w:ascii="Times New Roman" w:hAnsi="Times New Roman"/>
          <w:bCs/>
          <w:sz w:val="28"/>
          <w:szCs w:val="28"/>
        </w:rPr>
        <w:t>В настоящее время нами в результате исследований получены материалы керамических электродов имеющих удельную емкость до 200 Ф/г для активного слоя электрода и потенциальное окно в водном электролите до 600мВ. Соответствующая этим показателям удельная энергия равна 2,5 Втч/кг</w:t>
      </w:r>
      <w:r w:rsidR="00E96500" w:rsidRPr="006E0E9C">
        <w:rPr>
          <w:rFonts w:ascii="Times New Roman" w:hAnsi="Times New Roman"/>
          <w:bCs/>
          <w:sz w:val="28"/>
          <w:szCs w:val="28"/>
        </w:rPr>
        <w:t xml:space="preserve"> [</w:t>
      </w:r>
      <w:r w:rsidR="00CC41DD" w:rsidRPr="006E0E9C">
        <w:rPr>
          <w:rFonts w:ascii="Times New Roman" w:hAnsi="Times New Roman"/>
          <w:bCs/>
          <w:sz w:val="28"/>
          <w:szCs w:val="28"/>
        </w:rPr>
        <w:t>26,27</w:t>
      </w:r>
      <w:r w:rsidR="00E96500" w:rsidRPr="006E0E9C">
        <w:rPr>
          <w:rFonts w:ascii="Times New Roman" w:hAnsi="Times New Roman"/>
          <w:bCs/>
          <w:sz w:val="28"/>
          <w:szCs w:val="28"/>
        </w:rPr>
        <w:t>]</w:t>
      </w:r>
      <w:r w:rsidRPr="006E0E9C">
        <w:rPr>
          <w:rFonts w:ascii="Times New Roman" w:hAnsi="Times New Roman"/>
          <w:bCs/>
          <w:sz w:val="28"/>
          <w:szCs w:val="28"/>
        </w:rPr>
        <w:t xml:space="preserve">. Целью наших дальнейших исследований является: увеличение потенциального окна материала электрода и электролита до 2В; достижение удельной емкости активного слоя до 400 Ф/г; решение проблемы саморазряда, который в настоящее время составляет 60% в течение часа; </w:t>
      </w:r>
      <w:r w:rsidRPr="006E0E9C">
        <w:rPr>
          <w:rFonts w:ascii="Times New Roman" w:hAnsi="Times New Roman"/>
          <w:bCs/>
          <w:sz w:val="28"/>
          <w:szCs w:val="28"/>
        </w:rPr>
        <w:lastRenderedPageBreak/>
        <w:t>повышение проводимости активного слоя электрода с целью минимизации массы токоотводящей структуры (табл. 2).</w:t>
      </w:r>
    </w:p>
    <w:p w:rsidR="006E0E9C" w:rsidRPr="006E0E9C" w:rsidRDefault="00EB5AA6" w:rsidP="006E0E9C">
      <w:pPr>
        <w:spacing w:after="0" w:line="360" w:lineRule="auto"/>
        <w:jc w:val="right"/>
        <w:rPr>
          <w:rFonts w:ascii="Times New Roman" w:hAnsi="Times New Roman"/>
          <w:bCs/>
          <w:sz w:val="24"/>
          <w:szCs w:val="24"/>
        </w:rPr>
      </w:pPr>
      <w:r w:rsidRPr="006E0E9C">
        <w:rPr>
          <w:rFonts w:ascii="Times New Roman" w:hAnsi="Times New Roman"/>
          <w:bCs/>
          <w:sz w:val="24"/>
          <w:szCs w:val="24"/>
        </w:rPr>
        <w:t>Таблица 2</w:t>
      </w:r>
    </w:p>
    <w:p w:rsidR="00EB5AA6" w:rsidRPr="006E0E9C" w:rsidRDefault="00EB5AA6" w:rsidP="006E0E9C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0E9C">
        <w:rPr>
          <w:rFonts w:ascii="Times New Roman" w:hAnsi="Times New Roman"/>
          <w:bCs/>
          <w:sz w:val="24"/>
          <w:szCs w:val="24"/>
        </w:rPr>
        <w:t>Сравнительная таблица технических параметров псевдоконденсаторов</w:t>
      </w:r>
    </w:p>
    <w:tbl>
      <w:tblPr>
        <w:tblW w:w="7140" w:type="dxa"/>
        <w:jc w:val="center"/>
        <w:tblCellMar>
          <w:left w:w="0" w:type="dxa"/>
          <w:right w:w="0" w:type="dxa"/>
        </w:tblCellMar>
        <w:tblLook w:val="0600"/>
      </w:tblPr>
      <w:tblGrid>
        <w:gridCol w:w="1760"/>
        <w:gridCol w:w="2760"/>
        <w:gridCol w:w="2620"/>
      </w:tblGrid>
      <w:tr w:rsidR="00EB5AA6" w:rsidRPr="006E0E9C" w:rsidTr="00EB5AA6">
        <w:trPr>
          <w:trHeight w:val="672"/>
          <w:jc w:val="center"/>
        </w:trPr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63C9" w:rsidRPr="006E0E9C" w:rsidRDefault="00EB5AA6" w:rsidP="006E0E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Технические параметры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63C9" w:rsidRPr="006E0E9C" w:rsidRDefault="00EB5AA6" w:rsidP="006E0E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/>
                <w:bCs/>
                <w:sz w:val="24"/>
                <w:szCs w:val="24"/>
              </w:rPr>
              <w:t>Альтернативное решение фирмы Элтон</w:t>
            </w: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63C9" w:rsidRPr="006E0E9C" w:rsidRDefault="00EB5AA6" w:rsidP="006E0E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/>
                <w:bCs/>
                <w:sz w:val="24"/>
                <w:szCs w:val="24"/>
              </w:rPr>
              <w:t>Предлагаемая разработка</w:t>
            </w:r>
          </w:p>
        </w:tc>
      </w:tr>
      <w:tr w:rsidR="00EB5AA6" w:rsidRPr="006E0E9C" w:rsidTr="00EB5AA6">
        <w:trPr>
          <w:trHeight w:val="672"/>
          <w:jc w:val="center"/>
        </w:trPr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63C9" w:rsidRPr="006E0E9C" w:rsidRDefault="00EB5AA6" w:rsidP="006E0E9C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Плотность энергии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63C9" w:rsidRPr="006E0E9C" w:rsidRDefault="00EB5AA6" w:rsidP="006E0E9C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2 Втч/кг</w:t>
            </w: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63C9" w:rsidRPr="006E0E9C" w:rsidRDefault="00EB5AA6" w:rsidP="006E0E9C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150 Втч/кг</w:t>
            </w:r>
          </w:p>
        </w:tc>
      </w:tr>
      <w:tr w:rsidR="00EB5AA6" w:rsidRPr="006E0E9C" w:rsidTr="00EB5AA6">
        <w:trPr>
          <w:trHeight w:val="672"/>
          <w:jc w:val="center"/>
        </w:trPr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63C9" w:rsidRPr="006E0E9C" w:rsidRDefault="00EB5AA6" w:rsidP="006E0E9C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Плотность мощности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63C9" w:rsidRPr="006E0E9C" w:rsidRDefault="00EB5AA6" w:rsidP="006E0E9C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5 кВт/кг</w:t>
            </w: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63C9" w:rsidRPr="006E0E9C" w:rsidRDefault="00EB5AA6" w:rsidP="006E0E9C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10 кВт/кг</w:t>
            </w:r>
          </w:p>
        </w:tc>
      </w:tr>
      <w:tr w:rsidR="00EB5AA6" w:rsidRPr="006E0E9C" w:rsidTr="00EB5AA6">
        <w:trPr>
          <w:trHeight w:val="672"/>
          <w:jc w:val="center"/>
        </w:trPr>
        <w:tc>
          <w:tcPr>
            <w:tcW w:w="1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63C9" w:rsidRPr="006E0E9C" w:rsidRDefault="00EB5AA6" w:rsidP="006E0E9C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Удельная емкость</w:t>
            </w:r>
          </w:p>
        </w:tc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63C9" w:rsidRPr="006E0E9C" w:rsidRDefault="00EB5AA6" w:rsidP="006E0E9C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10 Ф/г</w:t>
            </w:r>
          </w:p>
        </w:tc>
        <w:tc>
          <w:tcPr>
            <w:tcW w:w="2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63C9" w:rsidRPr="006E0E9C" w:rsidRDefault="00EB5AA6" w:rsidP="006E0E9C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400 Ф/г</w:t>
            </w:r>
          </w:p>
        </w:tc>
      </w:tr>
    </w:tbl>
    <w:p w:rsidR="00803D26" w:rsidRPr="006E0E9C" w:rsidRDefault="00803D26" w:rsidP="006E0E9C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81F2F" w:rsidRPr="006E0E9C" w:rsidRDefault="008D5CC9" w:rsidP="006E0E9C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E0E9C">
        <w:rPr>
          <w:rFonts w:ascii="Times New Roman" w:hAnsi="Times New Roman"/>
          <w:b/>
          <w:bCs/>
          <w:sz w:val="28"/>
          <w:szCs w:val="28"/>
        </w:rPr>
        <w:t>Т</w:t>
      </w:r>
      <w:r w:rsidR="00581F2F" w:rsidRPr="006E0E9C">
        <w:rPr>
          <w:rFonts w:ascii="Times New Roman" w:hAnsi="Times New Roman"/>
          <w:b/>
          <w:bCs/>
          <w:sz w:val="28"/>
          <w:szCs w:val="28"/>
        </w:rPr>
        <w:t>вердополимерны</w:t>
      </w:r>
      <w:r w:rsidRPr="006E0E9C">
        <w:rPr>
          <w:rFonts w:ascii="Times New Roman" w:hAnsi="Times New Roman"/>
          <w:b/>
          <w:bCs/>
          <w:sz w:val="28"/>
          <w:szCs w:val="28"/>
        </w:rPr>
        <w:t>е</w:t>
      </w:r>
      <w:r w:rsidR="00581F2F" w:rsidRPr="006E0E9C">
        <w:rPr>
          <w:rFonts w:ascii="Times New Roman" w:hAnsi="Times New Roman"/>
          <w:b/>
          <w:bCs/>
          <w:sz w:val="28"/>
          <w:szCs w:val="28"/>
        </w:rPr>
        <w:t xml:space="preserve"> и твердооксидны</w:t>
      </w:r>
      <w:r w:rsidRPr="006E0E9C">
        <w:rPr>
          <w:rFonts w:ascii="Times New Roman" w:hAnsi="Times New Roman"/>
          <w:b/>
          <w:bCs/>
          <w:sz w:val="28"/>
          <w:szCs w:val="28"/>
        </w:rPr>
        <w:t>е</w:t>
      </w:r>
      <w:r w:rsidR="00581F2F" w:rsidRPr="006E0E9C">
        <w:rPr>
          <w:rFonts w:ascii="Times New Roman" w:hAnsi="Times New Roman"/>
          <w:b/>
          <w:bCs/>
          <w:sz w:val="28"/>
          <w:szCs w:val="28"/>
        </w:rPr>
        <w:t xml:space="preserve"> водородно-воздушны</w:t>
      </w:r>
      <w:r w:rsidRPr="006E0E9C">
        <w:rPr>
          <w:rFonts w:ascii="Times New Roman" w:hAnsi="Times New Roman"/>
          <w:b/>
          <w:bCs/>
          <w:sz w:val="28"/>
          <w:szCs w:val="28"/>
        </w:rPr>
        <w:t>е</w:t>
      </w:r>
      <w:r w:rsidR="00581F2F" w:rsidRPr="006E0E9C">
        <w:rPr>
          <w:rFonts w:ascii="Times New Roman" w:hAnsi="Times New Roman"/>
          <w:b/>
          <w:bCs/>
          <w:sz w:val="28"/>
          <w:szCs w:val="28"/>
        </w:rPr>
        <w:t xml:space="preserve"> и метано</w:t>
      </w:r>
      <w:r w:rsidRPr="006E0E9C">
        <w:rPr>
          <w:rFonts w:ascii="Times New Roman" w:hAnsi="Times New Roman"/>
          <w:b/>
          <w:bCs/>
          <w:sz w:val="28"/>
          <w:szCs w:val="28"/>
        </w:rPr>
        <w:t>во-воздушные</w:t>
      </w:r>
      <w:r w:rsidR="00581F2F" w:rsidRPr="006E0E9C">
        <w:rPr>
          <w:rFonts w:ascii="Times New Roman" w:hAnsi="Times New Roman"/>
          <w:b/>
          <w:bCs/>
          <w:sz w:val="28"/>
          <w:szCs w:val="28"/>
        </w:rPr>
        <w:t xml:space="preserve">  низкотемпературны</w:t>
      </w:r>
      <w:r w:rsidRPr="006E0E9C">
        <w:rPr>
          <w:rFonts w:ascii="Times New Roman" w:hAnsi="Times New Roman"/>
          <w:b/>
          <w:bCs/>
          <w:sz w:val="28"/>
          <w:szCs w:val="28"/>
        </w:rPr>
        <w:t>е</w:t>
      </w:r>
      <w:r w:rsidR="00581F2F" w:rsidRPr="006E0E9C">
        <w:rPr>
          <w:rFonts w:ascii="Times New Roman" w:hAnsi="Times New Roman"/>
          <w:b/>
          <w:bCs/>
          <w:sz w:val="28"/>
          <w:szCs w:val="28"/>
        </w:rPr>
        <w:t xml:space="preserve"> и среднетемпературны</w:t>
      </w:r>
      <w:r w:rsidRPr="006E0E9C">
        <w:rPr>
          <w:rFonts w:ascii="Times New Roman" w:hAnsi="Times New Roman"/>
          <w:b/>
          <w:bCs/>
          <w:sz w:val="28"/>
          <w:szCs w:val="28"/>
        </w:rPr>
        <w:t>е</w:t>
      </w:r>
      <w:r w:rsidR="00581F2F" w:rsidRPr="006E0E9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E0E9C">
        <w:rPr>
          <w:rFonts w:ascii="Times New Roman" w:hAnsi="Times New Roman"/>
          <w:b/>
          <w:bCs/>
          <w:sz w:val="28"/>
          <w:szCs w:val="28"/>
        </w:rPr>
        <w:t>топливные элементы</w:t>
      </w:r>
      <w:r w:rsidR="00581F2F" w:rsidRPr="006E0E9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6E0E9C">
        <w:rPr>
          <w:rFonts w:ascii="Times New Roman" w:hAnsi="Times New Roman"/>
          <w:bCs/>
          <w:sz w:val="28"/>
          <w:szCs w:val="28"/>
        </w:rPr>
        <w:t>Разработка и изготовление недорогих и эффективных экологически чистых источников тока остается актуальной проблемой. В ИХС РАН ведутся работы в области разработки материалов, как для низкотемпературных водородно-воздушных твердополимерных топливных элементов</w:t>
      </w:r>
      <w:r w:rsidR="00195962" w:rsidRPr="006E0E9C">
        <w:rPr>
          <w:rFonts w:ascii="Times New Roman" w:hAnsi="Times New Roman"/>
          <w:bCs/>
          <w:sz w:val="28"/>
          <w:szCs w:val="28"/>
        </w:rPr>
        <w:t xml:space="preserve"> (ТПТЭ)</w:t>
      </w:r>
      <w:r w:rsidRPr="006E0E9C">
        <w:rPr>
          <w:rFonts w:ascii="Times New Roman" w:hAnsi="Times New Roman"/>
          <w:bCs/>
          <w:sz w:val="28"/>
          <w:szCs w:val="28"/>
        </w:rPr>
        <w:t xml:space="preserve">, </w:t>
      </w:r>
      <w:r w:rsidR="00195962" w:rsidRPr="006E0E9C">
        <w:rPr>
          <w:rFonts w:ascii="Times New Roman" w:hAnsi="Times New Roman"/>
          <w:bCs/>
          <w:sz w:val="28"/>
          <w:szCs w:val="28"/>
        </w:rPr>
        <w:t xml:space="preserve">в том числе для </w:t>
      </w:r>
      <w:r w:rsidR="0010084E" w:rsidRPr="006E0E9C">
        <w:rPr>
          <w:rFonts w:ascii="Times New Roman" w:hAnsi="Times New Roman"/>
          <w:bCs/>
          <w:sz w:val="28"/>
          <w:szCs w:val="28"/>
        </w:rPr>
        <w:t>микро</w:t>
      </w:r>
      <w:r w:rsidR="00195962" w:rsidRPr="006E0E9C">
        <w:rPr>
          <w:rFonts w:ascii="Times New Roman" w:hAnsi="Times New Roman"/>
          <w:bCs/>
          <w:sz w:val="28"/>
          <w:szCs w:val="28"/>
        </w:rPr>
        <w:t xml:space="preserve">биологических метановых топливных элементов, </w:t>
      </w:r>
      <w:r w:rsidRPr="006E0E9C">
        <w:rPr>
          <w:rFonts w:ascii="Times New Roman" w:hAnsi="Times New Roman"/>
          <w:bCs/>
          <w:sz w:val="28"/>
          <w:szCs w:val="28"/>
        </w:rPr>
        <w:t>так и в области создания материалов для твердооксидных топливных элементов</w:t>
      </w:r>
      <w:r w:rsidR="00195962" w:rsidRPr="006E0E9C">
        <w:rPr>
          <w:rFonts w:ascii="Times New Roman" w:hAnsi="Times New Roman"/>
          <w:bCs/>
          <w:sz w:val="28"/>
          <w:szCs w:val="28"/>
        </w:rPr>
        <w:t xml:space="preserve"> (ТОТЭ)</w:t>
      </w:r>
      <w:r w:rsidRPr="006E0E9C">
        <w:rPr>
          <w:rFonts w:ascii="Times New Roman" w:hAnsi="Times New Roman"/>
          <w:bCs/>
          <w:sz w:val="28"/>
          <w:szCs w:val="28"/>
        </w:rPr>
        <w:t>, прежде всего среднего температурного диапазона (табл. 3)</w:t>
      </w:r>
      <w:r w:rsidR="007C2635" w:rsidRPr="006E0E9C">
        <w:rPr>
          <w:rFonts w:ascii="Times New Roman" w:hAnsi="Times New Roman"/>
          <w:bCs/>
          <w:sz w:val="28"/>
          <w:szCs w:val="28"/>
        </w:rPr>
        <w:t xml:space="preserve"> [2</w:t>
      </w:r>
      <w:r w:rsidR="00CC41DD" w:rsidRPr="006E0E9C">
        <w:rPr>
          <w:rFonts w:ascii="Times New Roman" w:hAnsi="Times New Roman"/>
          <w:bCs/>
          <w:sz w:val="28"/>
          <w:szCs w:val="28"/>
        </w:rPr>
        <w:t>8</w:t>
      </w:r>
      <w:r w:rsidR="007C2635" w:rsidRPr="006E0E9C">
        <w:rPr>
          <w:rFonts w:ascii="Times New Roman" w:hAnsi="Times New Roman"/>
          <w:bCs/>
          <w:sz w:val="28"/>
          <w:szCs w:val="28"/>
        </w:rPr>
        <w:t>-</w:t>
      </w:r>
      <w:r w:rsidR="00CC41DD" w:rsidRPr="006E0E9C">
        <w:rPr>
          <w:rFonts w:ascii="Times New Roman" w:hAnsi="Times New Roman"/>
          <w:bCs/>
          <w:sz w:val="28"/>
          <w:szCs w:val="28"/>
        </w:rPr>
        <w:t>3</w:t>
      </w:r>
      <w:r w:rsidR="002B265E" w:rsidRPr="006E0E9C">
        <w:rPr>
          <w:rFonts w:ascii="Times New Roman" w:hAnsi="Times New Roman"/>
          <w:bCs/>
          <w:sz w:val="28"/>
          <w:szCs w:val="28"/>
        </w:rPr>
        <w:t>2</w:t>
      </w:r>
      <w:r w:rsidR="007C2635" w:rsidRPr="006E0E9C">
        <w:rPr>
          <w:rFonts w:ascii="Times New Roman" w:hAnsi="Times New Roman"/>
          <w:bCs/>
          <w:sz w:val="28"/>
          <w:szCs w:val="28"/>
        </w:rPr>
        <w:t>]</w:t>
      </w:r>
      <w:r w:rsidRPr="006E0E9C">
        <w:rPr>
          <w:rFonts w:ascii="Times New Roman" w:hAnsi="Times New Roman"/>
          <w:bCs/>
          <w:sz w:val="28"/>
          <w:szCs w:val="28"/>
        </w:rPr>
        <w:t>.</w:t>
      </w:r>
    </w:p>
    <w:p w:rsidR="006E0E9C" w:rsidRDefault="006E0E9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6E0E9C" w:rsidRPr="006E0E9C" w:rsidRDefault="00E74D4F" w:rsidP="006E0E9C">
      <w:pPr>
        <w:spacing w:after="0" w:line="36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 w:rsidRPr="006E0E9C">
        <w:rPr>
          <w:rFonts w:ascii="Times New Roman" w:hAnsi="Times New Roman"/>
          <w:bCs/>
          <w:sz w:val="24"/>
          <w:szCs w:val="24"/>
        </w:rPr>
        <w:lastRenderedPageBreak/>
        <w:t>Таблица 3</w:t>
      </w:r>
    </w:p>
    <w:p w:rsidR="00E74D4F" w:rsidRPr="006E0E9C" w:rsidRDefault="00E74D4F" w:rsidP="006E0E9C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6E0E9C">
        <w:rPr>
          <w:rFonts w:ascii="Times New Roman" w:hAnsi="Times New Roman"/>
          <w:bCs/>
          <w:sz w:val="24"/>
          <w:szCs w:val="24"/>
        </w:rPr>
        <w:t>Характеристики низкотемпературных топливных элементов с протонопроводящей мембраной и тве</w:t>
      </w:r>
      <w:r w:rsidR="006E0E9C">
        <w:rPr>
          <w:rFonts w:ascii="Times New Roman" w:hAnsi="Times New Roman"/>
          <w:bCs/>
          <w:sz w:val="24"/>
          <w:szCs w:val="24"/>
        </w:rPr>
        <w:t>рдооксидных топливных элементов</w:t>
      </w:r>
    </w:p>
    <w:tbl>
      <w:tblPr>
        <w:tblW w:w="9547" w:type="dxa"/>
        <w:tblCellMar>
          <w:left w:w="0" w:type="dxa"/>
          <w:right w:w="0" w:type="dxa"/>
        </w:tblCellMar>
        <w:tblLook w:val="0600"/>
      </w:tblPr>
      <w:tblGrid>
        <w:gridCol w:w="1876"/>
        <w:gridCol w:w="2790"/>
        <w:gridCol w:w="1488"/>
        <w:gridCol w:w="1768"/>
        <w:gridCol w:w="1625"/>
      </w:tblGrid>
      <w:tr w:rsidR="00E74D4F" w:rsidRPr="006E0E9C" w:rsidTr="00E74D4F">
        <w:trPr>
          <w:trHeight w:val="720"/>
        </w:trPr>
        <w:tc>
          <w:tcPr>
            <w:tcW w:w="1866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74D4F" w:rsidRPr="006E0E9C" w:rsidRDefault="00E74D4F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2814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74D4F" w:rsidRPr="006E0E9C" w:rsidRDefault="00E74D4F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Реакция на аноде:</w:t>
            </w:r>
          </w:p>
        </w:tc>
        <w:tc>
          <w:tcPr>
            <w:tcW w:w="1484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74D4F" w:rsidRPr="006E0E9C" w:rsidRDefault="00E74D4F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Электролит</w:t>
            </w:r>
          </w:p>
        </w:tc>
        <w:tc>
          <w:tcPr>
            <w:tcW w:w="1777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74D4F" w:rsidRPr="006E0E9C" w:rsidRDefault="00E74D4F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Реакция на катоде</w:t>
            </w:r>
          </w:p>
        </w:tc>
        <w:tc>
          <w:tcPr>
            <w:tcW w:w="1606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74D4F" w:rsidRPr="006E0E9C" w:rsidRDefault="00E74D4F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 xml:space="preserve">Рабочая температура, </w:t>
            </w: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sym w:font="Symbol" w:char="F0B0"/>
            </w: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</w:p>
        </w:tc>
      </w:tr>
      <w:tr w:rsidR="00E74D4F" w:rsidRPr="006E0E9C" w:rsidTr="0010084E">
        <w:trPr>
          <w:trHeight w:val="2392"/>
        </w:trPr>
        <w:tc>
          <w:tcPr>
            <w:tcW w:w="1866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74D4F" w:rsidRPr="006E0E9C" w:rsidRDefault="002A2217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E74D4F" w:rsidRPr="006E0E9C">
                <w:rPr>
                  <w:rStyle w:val="aa"/>
                  <w:rFonts w:ascii="Times New Roman" w:hAnsi="Times New Roman"/>
                  <w:bCs/>
                  <w:color w:val="auto"/>
                  <w:sz w:val="24"/>
                  <w:szCs w:val="24"/>
                  <w:u w:val="none"/>
                </w:rPr>
                <w:t>ТЭ с протонно-обменной мембраной</w:t>
              </w:r>
            </w:hyperlink>
            <w:r w:rsidR="00E74D4F" w:rsidRPr="006E0E9C">
              <w:rPr>
                <w:rFonts w:ascii="Times New Roman" w:hAnsi="Times New Roman"/>
                <w:bCs/>
                <w:sz w:val="24"/>
                <w:szCs w:val="24"/>
              </w:rPr>
              <w:t xml:space="preserve"> ( </w:t>
            </w:r>
            <w:r w:rsidR="00E74D4F" w:rsidRPr="006E0E9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Proton-exchange membrane fuel cell — PEMFC</w:t>
            </w:r>
            <w:r w:rsidR="00E74D4F" w:rsidRPr="006E0E9C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E74D4F" w:rsidRPr="006E0E9C" w:rsidRDefault="00E74D4F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&lt;1кВт-100кВт</w:t>
            </w:r>
          </w:p>
        </w:tc>
        <w:tc>
          <w:tcPr>
            <w:tcW w:w="2814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74D4F" w:rsidRPr="006E0E9C" w:rsidRDefault="00E74D4F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2H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2</w:t>
            </w: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 xml:space="preserve"> → 4H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+</w:t>
            </w: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 xml:space="preserve"> + 4e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-</w:t>
            </w:r>
          </w:p>
        </w:tc>
        <w:tc>
          <w:tcPr>
            <w:tcW w:w="1484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74D4F" w:rsidRPr="006E0E9C" w:rsidRDefault="00E74D4F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Протонно-обменная мембрана</w:t>
            </w:r>
          </w:p>
        </w:tc>
        <w:tc>
          <w:tcPr>
            <w:tcW w:w="1777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74D4F" w:rsidRPr="006E0E9C" w:rsidRDefault="00E74D4F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O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2</w:t>
            </w: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 xml:space="preserve"> + 4H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+</w:t>
            </w: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 xml:space="preserve"> + 4e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sym w:font="Symbol" w:char="F02D"/>
            </w: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 xml:space="preserve"> → 2H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2</w:t>
            </w: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O</w:t>
            </w:r>
          </w:p>
        </w:tc>
        <w:tc>
          <w:tcPr>
            <w:tcW w:w="1606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74D4F" w:rsidRPr="006E0E9C" w:rsidRDefault="00E74D4F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</w:tr>
      <w:tr w:rsidR="00E74D4F" w:rsidRPr="006E0E9C" w:rsidTr="00E74D4F">
        <w:trPr>
          <w:trHeight w:val="1296"/>
        </w:trPr>
        <w:tc>
          <w:tcPr>
            <w:tcW w:w="1866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74D4F" w:rsidRPr="006E0E9C" w:rsidRDefault="002A2217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E74D4F" w:rsidRPr="006E0E9C">
                <w:rPr>
                  <w:rStyle w:val="aa"/>
                  <w:rFonts w:ascii="Times New Roman" w:hAnsi="Times New Roman"/>
                  <w:bCs/>
                  <w:color w:val="auto"/>
                  <w:sz w:val="24"/>
                  <w:szCs w:val="24"/>
                  <w:u w:val="none"/>
                </w:rPr>
                <w:t>Твердотельный оксидный ТЭ</w:t>
              </w:r>
            </w:hyperlink>
            <w:r w:rsidR="00E74D4F" w:rsidRPr="006E0E9C">
              <w:rPr>
                <w:rFonts w:ascii="Times New Roman" w:hAnsi="Times New Roman"/>
                <w:bCs/>
                <w:sz w:val="24"/>
                <w:szCs w:val="24"/>
              </w:rPr>
              <w:t xml:space="preserve"> ( </w:t>
            </w:r>
            <w:r w:rsidR="00E74D4F" w:rsidRPr="006E0E9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Solid-oxide fuel cells — SOFC</w:t>
            </w:r>
            <w:r w:rsidR="00E74D4F" w:rsidRPr="006E0E9C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E74D4F" w:rsidRPr="006E0E9C" w:rsidRDefault="00E74D4F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1 кВт- 2МВт</w:t>
            </w:r>
          </w:p>
        </w:tc>
        <w:tc>
          <w:tcPr>
            <w:tcW w:w="2814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74D4F" w:rsidRPr="006E0E9C" w:rsidRDefault="00E74D4F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2H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it-IT"/>
              </w:rPr>
              <w:t>2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+ 2O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it-IT"/>
              </w:rPr>
              <w:t>2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it-IT"/>
              </w:rPr>
              <w:sym w:font="Symbol" w:char="F02D"/>
            </w:r>
            <w:r w:rsidRPr="006E0E9C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→ 2H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it-IT"/>
              </w:rPr>
              <w:t>2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O + 4e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it-IT"/>
              </w:rPr>
              <w:sym w:font="Symbol" w:char="F02D"/>
            </w:r>
          </w:p>
          <w:p w:rsidR="00E74D4F" w:rsidRPr="006E0E9C" w:rsidRDefault="00E74D4F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CH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it-IT"/>
              </w:rPr>
              <w:t>4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+ [O] 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sym w:font="Symbol" w:char="F0AE"/>
            </w:r>
            <w:r w:rsidRPr="006E0E9C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H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it-IT"/>
              </w:rPr>
              <w:t>2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O + CO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it-IT"/>
              </w:rPr>
              <w:t>x</w:t>
            </w:r>
          </w:p>
        </w:tc>
        <w:tc>
          <w:tcPr>
            <w:tcW w:w="1484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74D4F" w:rsidRPr="006E0E9C" w:rsidRDefault="00E74D4F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Смесь оксидов</w:t>
            </w:r>
          </w:p>
        </w:tc>
        <w:tc>
          <w:tcPr>
            <w:tcW w:w="1777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74D4F" w:rsidRPr="006E0E9C" w:rsidRDefault="00E74D4F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O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2</w:t>
            </w: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 xml:space="preserve"> + 4e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sym w:font="Symbol" w:char="F02D"/>
            </w: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 xml:space="preserve"> → 2O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6E0E9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sym w:font="Symbol" w:char="F02D"/>
            </w:r>
          </w:p>
        </w:tc>
        <w:tc>
          <w:tcPr>
            <w:tcW w:w="1606" w:type="dxa"/>
            <w:tcBorders>
              <w:top w:val="single" w:sz="8" w:space="0" w:color="AAAAAA"/>
              <w:left w:val="single" w:sz="8" w:space="0" w:color="AAAAAA"/>
              <w:bottom w:val="single" w:sz="8" w:space="0" w:color="AAAAAA"/>
              <w:right w:val="single" w:sz="8" w:space="0" w:color="AAAAAA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74D4F" w:rsidRPr="006E0E9C" w:rsidRDefault="00E74D4F" w:rsidP="006E0E9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9C">
              <w:rPr>
                <w:rFonts w:ascii="Times New Roman" w:hAnsi="Times New Roman"/>
                <w:bCs/>
                <w:sz w:val="24"/>
                <w:szCs w:val="24"/>
              </w:rPr>
              <w:t>300-600</w:t>
            </w:r>
          </w:p>
        </w:tc>
      </w:tr>
    </w:tbl>
    <w:p w:rsidR="0010084E" w:rsidRPr="006E0E9C" w:rsidRDefault="0010084E" w:rsidP="006E0E9C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10084E" w:rsidRPr="006E0E9C" w:rsidRDefault="0010084E" w:rsidP="006E0E9C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E0E9C">
        <w:rPr>
          <w:rFonts w:ascii="Times New Roman" w:hAnsi="Times New Roman"/>
          <w:bCs/>
          <w:sz w:val="28"/>
          <w:szCs w:val="28"/>
        </w:rPr>
        <w:t>В Институте создан стенд для исследования параметров компонентов низкотемпературных ТПТЭ (мембраны, катализаторов, электродов)</w:t>
      </w:r>
      <w:r w:rsidR="00052E0D" w:rsidRPr="006E0E9C">
        <w:rPr>
          <w:rFonts w:ascii="Times New Roman" w:hAnsi="Times New Roman"/>
          <w:bCs/>
          <w:sz w:val="28"/>
          <w:szCs w:val="28"/>
        </w:rPr>
        <w:t xml:space="preserve">. </w:t>
      </w:r>
    </w:p>
    <w:p w:rsidR="00350BCB" w:rsidRPr="006E0E9C" w:rsidRDefault="00505CB7" w:rsidP="006E0E9C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E0E9C">
        <w:rPr>
          <w:rFonts w:ascii="Times New Roman" w:hAnsi="Times New Roman"/>
          <w:sz w:val="28"/>
          <w:szCs w:val="28"/>
        </w:rPr>
        <w:t xml:space="preserve">В настоящее время ИХС РАН вместе с Агрофизическим институтом РАН разрабатывают новый вид топливного элемента – </w:t>
      </w:r>
      <w:r w:rsidRPr="006E0E9C">
        <w:rPr>
          <w:rFonts w:ascii="Times New Roman" w:hAnsi="Times New Roman"/>
          <w:bCs/>
          <w:sz w:val="28"/>
          <w:szCs w:val="28"/>
        </w:rPr>
        <w:t>микробиологический ТЭ</w:t>
      </w:r>
      <w:r w:rsidR="00350BCB" w:rsidRPr="006E0E9C">
        <w:rPr>
          <w:rFonts w:ascii="Times New Roman" w:hAnsi="Times New Roman"/>
          <w:bCs/>
          <w:sz w:val="28"/>
          <w:szCs w:val="28"/>
        </w:rPr>
        <w:t xml:space="preserve"> (рис. </w:t>
      </w:r>
      <w:r w:rsidR="00052E0D" w:rsidRPr="006E0E9C">
        <w:rPr>
          <w:rFonts w:ascii="Times New Roman" w:hAnsi="Times New Roman"/>
          <w:bCs/>
          <w:sz w:val="28"/>
          <w:szCs w:val="28"/>
        </w:rPr>
        <w:t>7</w:t>
      </w:r>
      <w:r w:rsidR="00350BCB" w:rsidRPr="006E0E9C">
        <w:rPr>
          <w:rFonts w:ascii="Times New Roman" w:hAnsi="Times New Roman"/>
          <w:bCs/>
          <w:sz w:val="28"/>
          <w:szCs w:val="28"/>
        </w:rPr>
        <w:t>)</w:t>
      </w:r>
      <w:r w:rsidRPr="006E0E9C">
        <w:rPr>
          <w:rFonts w:ascii="Times New Roman" w:hAnsi="Times New Roman"/>
          <w:bCs/>
          <w:sz w:val="28"/>
          <w:szCs w:val="28"/>
        </w:rPr>
        <w:t xml:space="preserve">. </w:t>
      </w:r>
    </w:p>
    <w:p w:rsidR="00164464" w:rsidRPr="006E0E9C" w:rsidRDefault="00BC58EE" w:rsidP="006E0E9C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E0E9C">
        <w:rPr>
          <w:rFonts w:ascii="Times New Roman" w:hAnsi="Times New Roman"/>
          <w:bCs/>
          <w:sz w:val="28"/>
          <w:szCs w:val="28"/>
        </w:rPr>
        <w:t xml:space="preserve">Этот тип топливных элементов пока нигде в мире не выпускаются промышленностью. Однако такие топливные элементы обладают рядом достоинств. Прежде всего, это – теоретически высокоэффективные устройства (КПД более 60%, рабочая температура 20-40 °С); используют любой органический материал (сточные воды, углеводы, спирты, </w:t>
      </w:r>
      <w:r w:rsidRPr="006E0E9C">
        <w:rPr>
          <w:rFonts w:ascii="Times New Roman" w:hAnsi="Times New Roman"/>
          <w:bCs/>
          <w:sz w:val="28"/>
          <w:szCs w:val="28"/>
          <w:u w:val="single"/>
        </w:rPr>
        <w:t>метан</w:t>
      </w:r>
      <w:r w:rsidRPr="006E0E9C">
        <w:rPr>
          <w:rFonts w:ascii="Times New Roman" w:hAnsi="Times New Roman"/>
          <w:bCs/>
          <w:sz w:val="28"/>
          <w:szCs w:val="28"/>
        </w:rPr>
        <w:t xml:space="preserve"> и т.д.) в качестве топлива, они могут взять на себя нагрузку по защите </w:t>
      </w:r>
      <w:r w:rsidRPr="006E0E9C">
        <w:rPr>
          <w:rFonts w:ascii="Times New Roman" w:hAnsi="Times New Roman"/>
          <w:bCs/>
          <w:sz w:val="28"/>
          <w:szCs w:val="28"/>
        </w:rPr>
        <w:lastRenderedPageBreak/>
        <w:t xml:space="preserve">окружающей среды от загрязняющих веществ; отличаются дешевизной используемых компонентов, простотой конструкции, устойчивость к воздействию внешних факторов. </w:t>
      </w:r>
      <w:r w:rsidR="00164464" w:rsidRPr="006E0E9C">
        <w:rPr>
          <w:rFonts w:ascii="Times New Roman" w:hAnsi="Times New Roman"/>
          <w:bCs/>
          <w:sz w:val="28"/>
          <w:szCs w:val="28"/>
        </w:rPr>
        <w:t>Перед исследователями стоят следующие задачи: изучение механизмов биоэлектрокатализа; подбор оптимальных материалов анода и катода; подбор мембран для микробного ТЭ; масштабирование технологии микробного ТЭ.</w:t>
      </w:r>
    </w:p>
    <w:p w:rsidR="00164464" w:rsidRPr="006E0E9C" w:rsidRDefault="00164464" w:rsidP="006E0E9C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50BCB" w:rsidRPr="006E0E9C" w:rsidRDefault="006E0E9C" w:rsidP="006E0E9C">
      <w:pPr>
        <w:spacing w:after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10084E" w:rsidRPr="006E0E9C" w:rsidRDefault="00BC58EE" w:rsidP="006E0E9C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E0E9C">
        <w:rPr>
          <w:rFonts w:ascii="Times New Roman" w:hAnsi="Times New Roman"/>
          <w:bCs/>
          <w:sz w:val="28"/>
          <w:szCs w:val="28"/>
        </w:rPr>
        <w:t xml:space="preserve">ИХС РАН владеет рядом современных технологий по получению функциональных материалов и защитных покрытий, которые могут быть использованы в инфраструктуре современных кораблей. Это – </w:t>
      </w:r>
      <w:r w:rsidR="004A7043" w:rsidRPr="006E0E9C">
        <w:rPr>
          <w:rFonts w:ascii="Times New Roman" w:hAnsi="Times New Roman"/>
          <w:bCs/>
          <w:sz w:val="28"/>
          <w:szCs w:val="28"/>
        </w:rPr>
        <w:t xml:space="preserve">органосиликатные </w:t>
      </w:r>
      <w:r w:rsidRPr="006E0E9C">
        <w:rPr>
          <w:rFonts w:ascii="Times New Roman" w:hAnsi="Times New Roman"/>
          <w:bCs/>
          <w:sz w:val="28"/>
          <w:szCs w:val="28"/>
        </w:rPr>
        <w:t xml:space="preserve">антиобледенительные </w:t>
      </w:r>
      <w:r w:rsidR="00052E0D" w:rsidRPr="006E0E9C">
        <w:rPr>
          <w:rFonts w:ascii="Times New Roman" w:hAnsi="Times New Roman"/>
          <w:bCs/>
          <w:sz w:val="28"/>
          <w:szCs w:val="28"/>
        </w:rPr>
        <w:t xml:space="preserve">покрытия, </w:t>
      </w:r>
      <w:r w:rsidRPr="006E0E9C">
        <w:rPr>
          <w:rFonts w:ascii="Times New Roman" w:hAnsi="Times New Roman"/>
          <w:bCs/>
          <w:sz w:val="28"/>
          <w:szCs w:val="28"/>
        </w:rPr>
        <w:t>экологически чистые противообрастающие покрытия</w:t>
      </w:r>
      <w:r w:rsidR="00052E0D" w:rsidRPr="006E0E9C">
        <w:rPr>
          <w:rFonts w:ascii="Times New Roman" w:hAnsi="Times New Roman"/>
          <w:bCs/>
          <w:sz w:val="28"/>
          <w:szCs w:val="28"/>
        </w:rPr>
        <w:t>, не содержащие соединений меди и олова</w:t>
      </w:r>
      <w:r w:rsidRPr="006E0E9C">
        <w:rPr>
          <w:rFonts w:ascii="Times New Roman" w:hAnsi="Times New Roman"/>
          <w:bCs/>
          <w:sz w:val="28"/>
          <w:szCs w:val="28"/>
        </w:rPr>
        <w:t xml:space="preserve">; </w:t>
      </w:r>
      <w:r w:rsidR="00052E0D" w:rsidRPr="006E0E9C">
        <w:rPr>
          <w:rFonts w:ascii="Times New Roman" w:hAnsi="Times New Roman"/>
          <w:bCs/>
          <w:sz w:val="28"/>
          <w:szCs w:val="28"/>
        </w:rPr>
        <w:t xml:space="preserve">гибкие стеклокерамические </w:t>
      </w:r>
      <w:r w:rsidRPr="006E0E9C">
        <w:rPr>
          <w:rFonts w:ascii="Times New Roman" w:hAnsi="Times New Roman"/>
          <w:bCs/>
          <w:sz w:val="28"/>
          <w:szCs w:val="28"/>
        </w:rPr>
        <w:t xml:space="preserve">электроизоляционные покрытия для проводов малого сечения, пригодные для использования в датчиках, работающих в условиях высокой температуры и повышенного радиационного фона; это – </w:t>
      </w:r>
      <w:r w:rsidR="004A7043" w:rsidRPr="006E0E9C">
        <w:rPr>
          <w:rFonts w:ascii="Times New Roman" w:hAnsi="Times New Roman"/>
          <w:bCs/>
          <w:sz w:val="28"/>
          <w:szCs w:val="28"/>
        </w:rPr>
        <w:t xml:space="preserve">золь-гель </w:t>
      </w:r>
      <w:r w:rsidRPr="006E0E9C">
        <w:rPr>
          <w:rFonts w:ascii="Times New Roman" w:hAnsi="Times New Roman"/>
          <w:bCs/>
          <w:sz w:val="28"/>
          <w:szCs w:val="28"/>
        </w:rPr>
        <w:t xml:space="preserve">технологии, применяемые в </w:t>
      </w:r>
      <w:r w:rsidR="004A7043" w:rsidRPr="006E0E9C">
        <w:rPr>
          <w:rFonts w:ascii="Times New Roman" w:hAnsi="Times New Roman"/>
          <w:bCs/>
          <w:sz w:val="28"/>
          <w:szCs w:val="28"/>
        </w:rPr>
        <w:t>полупроводниковой технологии микроэлектроники</w:t>
      </w:r>
      <w:r w:rsidRPr="006E0E9C">
        <w:rPr>
          <w:rFonts w:ascii="Times New Roman" w:hAnsi="Times New Roman"/>
          <w:bCs/>
          <w:sz w:val="28"/>
          <w:szCs w:val="28"/>
        </w:rPr>
        <w:t xml:space="preserve"> </w:t>
      </w:r>
      <w:r w:rsidR="004A7043" w:rsidRPr="006E0E9C">
        <w:rPr>
          <w:rFonts w:ascii="Times New Roman" w:hAnsi="Times New Roman"/>
          <w:bCs/>
          <w:sz w:val="28"/>
          <w:szCs w:val="28"/>
        </w:rPr>
        <w:t>для</w:t>
      </w:r>
      <w:r w:rsidRPr="006E0E9C">
        <w:rPr>
          <w:rFonts w:ascii="Times New Roman" w:hAnsi="Times New Roman"/>
          <w:bCs/>
          <w:sz w:val="28"/>
          <w:szCs w:val="28"/>
        </w:rPr>
        <w:t xml:space="preserve"> изготовлени</w:t>
      </w:r>
      <w:r w:rsidR="004A7043" w:rsidRPr="006E0E9C">
        <w:rPr>
          <w:rFonts w:ascii="Times New Roman" w:hAnsi="Times New Roman"/>
          <w:bCs/>
          <w:sz w:val="28"/>
          <w:szCs w:val="28"/>
        </w:rPr>
        <w:t>я</w:t>
      </w:r>
      <w:r w:rsidRPr="006E0E9C">
        <w:rPr>
          <w:rFonts w:ascii="Times New Roman" w:hAnsi="Times New Roman"/>
          <w:bCs/>
          <w:sz w:val="28"/>
          <w:szCs w:val="28"/>
        </w:rPr>
        <w:t xml:space="preserve"> </w:t>
      </w:r>
      <w:r w:rsidR="004A7043" w:rsidRPr="006E0E9C">
        <w:rPr>
          <w:rFonts w:ascii="Times New Roman" w:hAnsi="Times New Roman"/>
          <w:bCs/>
          <w:sz w:val="28"/>
          <w:szCs w:val="28"/>
        </w:rPr>
        <w:t xml:space="preserve">функциональных слоев </w:t>
      </w:r>
      <w:r w:rsidRPr="006E0E9C">
        <w:rPr>
          <w:rFonts w:ascii="Times New Roman" w:hAnsi="Times New Roman"/>
          <w:bCs/>
          <w:sz w:val="28"/>
          <w:szCs w:val="28"/>
        </w:rPr>
        <w:t xml:space="preserve">полупроводниковых приборов и газовых сенсоров, а также современные материалы для изготовления </w:t>
      </w:r>
      <w:r w:rsidR="004A7043" w:rsidRPr="006E0E9C">
        <w:rPr>
          <w:rFonts w:ascii="Times New Roman" w:hAnsi="Times New Roman"/>
          <w:bCs/>
          <w:sz w:val="28"/>
          <w:szCs w:val="28"/>
        </w:rPr>
        <w:t xml:space="preserve">мембранных и электродных материалов для </w:t>
      </w:r>
      <w:r w:rsidRPr="006E0E9C">
        <w:rPr>
          <w:rFonts w:ascii="Times New Roman" w:hAnsi="Times New Roman"/>
          <w:bCs/>
          <w:sz w:val="28"/>
          <w:szCs w:val="28"/>
        </w:rPr>
        <w:t>комплектующих современных устройств накопления и хранения энергии и альтернативных источников тока.</w:t>
      </w:r>
    </w:p>
    <w:p w:rsidR="006E0E9C" w:rsidRDefault="006E0E9C" w:rsidP="006E0E9C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E26B45" w:rsidRPr="006E0E9C" w:rsidRDefault="006E0E9C" w:rsidP="006E0E9C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Литература</w:t>
      </w:r>
    </w:p>
    <w:p w:rsidR="00E26B45" w:rsidRPr="006E0E9C" w:rsidRDefault="00E26B45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>Харитонов Н. П., Долгов Б. Н. Термовлагоэлектроизоляционные материалы на кремнеорганической основе // Химия и практическое применение кремнеорганических соединений. JL: ЦБТИ Ленсовнархоза, 1958. С. 8-13.</w:t>
      </w:r>
    </w:p>
    <w:p w:rsidR="00E26B45" w:rsidRPr="006E0E9C" w:rsidRDefault="00E26B45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 xml:space="preserve">Реакционная способность компонентов органосиликатных материалов в широком диапазоне температур. Харитонов Н. П. — В кн. </w:t>
      </w:r>
      <w:r w:rsidRPr="006E0E9C">
        <w:rPr>
          <w:rFonts w:eastAsia="WipoUniExt"/>
          <w:sz w:val="28"/>
          <w:szCs w:val="28"/>
        </w:rPr>
        <w:lastRenderedPageBreak/>
        <w:t>Кремнийорганические соединения и материалы на их основе. Л. Наука, 1984, с. 150—155. </w:t>
      </w:r>
    </w:p>
    <w:p w:rsidR="00E26B45" w:rsidRPr="006E0E9C" w:rsidRDefault="00E26B45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>Красильникова Л. H., Войнова Т. И., Никитина Н. А., Харитонов Н. П.Л.Н. Изучение саморасслаивающихся систем растворов кремнийорганических полимеров // В кн. Кремнийорганические соединения и материалы на их основе. Л. Наука, 1984, с. 155—158.</w:t>
      </w:r>
    </w:p>
    <w:p w:rsidR="00E26B45" w:rsidRPr="006E0E9C" w:rsidRDefault="00E26B45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>Патент РФ 2156786. Композиция для антиобледенительного покрытия /Красильникова Л.Н., Чуппина С.В., Кротиков В.А.; Шнурков Н.В.; Фокина Л.Т.  / приоритет: 1998.12.30, опубл.: 2000.09.27.</w:t>
      </w:r>
    </w:p>
    <w:p w:rsidR="00E26B45" w:rsidRPr="006E0E9C" w:rsidRDefault="00E26B45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 xml:space="preserve">Шилова О.А., Проскурина О.И., Антипов В.Н., Хамова Т.В., Есипова Н.Е., Пугачев К.Э., Ладилина Е.Ю., Кручинина И.Ю. </w:t>
      </w:r>
      <w:hyperlink r:id="rId11" w:history="1">
        <w:r w:rsidRPr="006E0E9C">
          <w:rPr>
            <w:rFonts w:eastAsia="WipoUniExt"/>
            <w:sz w:val="28"/>
            <w:szCs w:val="28"/>
          </w:rPr>
          <w:t>Золь-гель синтез и гидрофобные свойства антифрикционных покрытий для использования в высокооборотных минитурбогенераторах</w:t>
        </w:r>
      </w:hyperlink>
      <w:r w:rsidRPr="006E0E9C">
        <w:rPr>
          <w:rFonts w:eastAsia="WipoUniExt"/>
          <w:sz w:val="28"/>
          <w:szCs w:val="28"/>
        </w:rPr>
        <w:t xml:space="preserve"> // </w:t>
      </w:r>
      <w:hyperlink r:id="rId12" w:history="1">
        <w:r w:rsidRPr="006E0E9C">
          <w:rPr>
            <w:rFonts w:eastAsia="WipoUniExt"/>
            <w:sz w:val="28"/>
            <w:szCs w:val="28"/>
          </w:rPr>
          <w:t>Физика и химия стекла</w:t>
        </w:r>
      </w:hyperlink>
      <w:r w:rsidRPr="006E0E9C">
        <w:rPr>
          <w:rFonts w:eastAsia="WipoUniExt"/>
          <w:sz w:val="28"/>
          <w:szCs w:val="28"/>
        </w:rPr>
        <w:t xml:space="preserve">. 2014. Т. 40. </w:t>
      </w:r>
      <w:hyperlink r:id="rId13" w:history="1">
        <w:r w:rsidRPr="006E0E9C">
          <w:rPr>
            <w:rFonts w:eastAsia="WipoUniExt"/>
            <w:sz w:val="28"/>
            <w:szCs w:val="28"/>
          </w:rPr>
          <w:t>№ 3</w:t>
        </w:r>
      </w:hyperlink>
      <w:r w:rsidRPr="006E0E9C">
        <w:rPr>
          <w:rFonts w:eastAsia="WipoUniExt"/>
          <w:sz w:val="28"/>
          <w:szCs w:val="28"/>
        </w:rPr>
        <w:t>. С. 419-425.</w:t>
      </w:r>
    </w:p>
    <w:p w:rsidR="00E26B45" w:rsidRPr="006E0E9C" w:rsidRDefault="00E26B45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0E9C">
        <w:rPr>
          <w:rFonts w:eastAsia="WipoUniExt"/>
          <w:sz w:val="28"/>
          <w:szCs w:val="28"/>
        </w:rPr>
        <w:t xml:space="preserve">Шилова О. А., Цветкова И. Н., Красильникова Л. Н., Ладилина Е. Ю., Любова Т. С., Кручинина И. Ю. Синтез и исследование супергидрофобных антиобледенительных покрытий // Транспортные системы и технологии. Сетевой электронный журнал. Тр. 3-й Межд. научн. конф. «Магнитолевитационные транспортные системы и технологии» (МТСТ’15). 2015. № 1, с. 91-98. Электронный ресурс: </w:t>
      </w:r>
      <w:hyperlink r:id="rId14" w:history="1">
        <w:r w:rsidRPr="006E0E9C">
          <w:rPr>
            <w:rFonts w:eastAsia="WipoUniExt"/>
            <w:sz w:val="28"/>
            <w:szCs w:val="28"/>
          </w:rPr>
          <w:t>http://www.transsyst.ru/</w:t>
        </w:r>
      </w:hyperlink>
      <w:r w:rsidRPr="006E0E9C">
        <w:rPr>
          <w:rFonts w:eastAsia="WipoUniExt"/>
          <w:sz w:val="28"/>
          <w:szCs w:val="28"/>
        </w:rPr>
        <w:t>.</w:t>
      </w:r>
    </w:p>
    <w:p w:rsidR="00263F06" w:rsidRPr="006E0E9C" w:rsidRDefault="00263F06" w:rsidP="006E0E9C">
      <w:pPr>
        <w:pStyle w:val="ab"/>
        <w:numPr>
          <w:ilvl w:val="0"/>
          <w:numId w:val="1"/>
        </w:numPr>
        <w:shd w:val="clear" w:color="auto" w:fill="FFFFFF"/>
        <w:tabs>
          <w:tab w:val="left" w:pos="284"/>
          <w:tab w:val="left" w:pos="426"/>
        </w:tabs>
        <w:spacing w:line="360" w:lineRule="auto"/>
        <w:ind w:left="0" w:firstLine="709"/>
        <w:jc w:val="both"/>
        <w:rPr>
          <w:rFonts w:eastAsia="WipoUniExt"/>
          <w:sz w:val="28"/>
          <w:szCs w:val="28"/>
          <w:lang w:val="en-US"/>
        </w:rPr>
      </w:pPr>
      <w:r w:rsidRPr="006E0E9C">
        <w:rPr>
          <w:rFonts w:eastAsia="WipoUniExt"/>
          <w:sz w:val="28"/>
          <w:szCs w:val="28"/>
          <w:lang w:val="en-US"/>
        </w:rPr>
        <w:t>C Hellio. Advances in Marine Antifouling Coatings and Technologies (Woodhead Publishing Series in Metals and Surface Engineering). UK: Woodhead Publishing, 2009. 784 p.</w:t>
      </w:r>
    </w:p>
    <w:p w:rsidR="00263F06" w:rsidRPr="006E0E9C" w:rsidRDefault="00263F06" w:rsidP="006E0E9C">
      <w:pPr>
        <w:pStyle w:val="ab"/>
        <w:numPr>
          <w:ilvl w:val="0"/>
          <w:numId w:val="1"/>
        </w:numPr>
        <w:shd w:val="clear" w:color="auto" w:fill="FFFFFF"/>
        <w:tabs>
          <w:tab w:val="left" w:pos="284"/>
          <w:tab w:val="left" w:pos="426"/>
          <w:tab w:val="left" w:pos="567"/>
        </w:tabs>
        <w:spacing w:line="360" w:lineRule="auto"/>
        <w:ind w:left="0" w:firstLine="709"/>
        <w:jc w:val="both"/>
        <w:outlineLvl w:val="1"/>
        <w:rPr>
          <w:rFonts w:eastAsia="WipoUniExt"/>
          <w:sz w:val="28"/>
          <w:szCs w:val="28"/>
          <w:lang w:val="en-US"/>
        </w:rPr>
      </w:pPr>
      <w:r w:rsidRPr="006E0E9C">
        <w:rPr>
          <w:rFonts w:eastAsia="WipoUniExt"/>
          <w:sz w:val="28"/>
          <w:szCs w:val="28"/>
          <w:lang w:val="en-US"/>
        </w:rPr>
        <w:t xml:space="preserve">Cao S., Wang JD., Chen HS., Chen DR. Progress of marine biofouling and antifouling technologies. Review. // Chines Sci. Bull. 2011. V. 56. N 7. P. 598-612. </w:t>
      </w:r>
    </w:p>
    <w:p w:rsidR="00263F06" w:rsidRPr="006E0E9C" w:rsidRDefault="00263F06" w:rsidP="006E0E9C">
      <w:pPr>
        <w:pStyle w:val="ab"/>
        <w:numPr>
          <w:ilvl w:val="0"/>
          <w:numId w:val="1"/>
        </w:numPr>
        <w:shd w:val="clear" w:color="auto" w:fill="FFFFFF"/>
        <w:tabs>
          <w:tab w:val="left" w:pos="284"/>
          <w:tab w:val="left" w:pos="426"/>
          <w:tab w:val="left" w:pos="567"/>
        </w:tabs>
        <w:spacing w:line="360" w:lineRule="auto"/>
        <w:ind w:left="0" w:firstLine="709"/>
        <w:jc w:val="both"/>
        <w:outlineLvl w:val="1"/>
        <w:rPr>
          <w:rFonts w:eastAsia="WipoUniExt"/>
          <w:sz w:val="28"/>
          <w:szCs w:val="28"/>
          <w:lang w:val="en-US"/>
        </w:rPr>
      </w:pPr>
      <w:r w:rsidRPr="006E0E9C">
        <w:rPr>
          <w:rFonts w:eastAsia="WipoUniExt"/>
          <w:sz w:val="28"/>
          <w:szCs w:val="28"/>
        </w:rPr>
        <w:t xml:space="preserve">Раилкин А.И. Колонизация твердых тел бентоносными организмами. СПб.: Изд-во С.-Петерб. </w:t>
      </w:r>
      <w:r w:rsidRPr="006E0E9C">
        <w:rPr>
          <w:rFonts w:eastAsia="WipoUniExt"/>
          <w:sz w:val="28"/>
          <w:szCs w:val="28"/>
          <w:lang w:val="en-US"/>
        </w:rPr>
        <w:t>Ун-та, 2008. 427 С.</w:t>
      </w:r>
    </w:p>
    <w:p w:rsidR="00263F06" w:rsidRPr="006E0E9C" w:rsidRDefault="00263F06" w:rsidP="006E0E9C">
      <w:pPr>
        <w:pStyle w:val="ab"/>
        <w:numPr>
          <w:ilvl w:val="0"/>
          <w:numId w:val="1"/>
        </w:numPr>
        <w:shd w:val="clear" w:color="auto" w:fill="FFFFFF"/>
        <w:tabs>
          <w:tab w:val="left" w:pos="284"/>
          <w:tab w:val="left" w:pos="426"/>
          <w:tab w:val="left" w:pos="567"/>
        </w:tabs>
        <w:spacing w:line="360" w:lineRule="auto"/>
        <w:ind w:left="0" w:firstLine="709"/>
        <w:jc w:val="both"/>
        <w:outlineLvl w:val="1"/>
        <w:rPr>
          <w:rFonts w:eastAsia="WipoUniExt"/>
          <w:sz w:val="28"/>
          <w:szCs w:val="28"/>
          <w:lang w:val="en-US"/>
        </w:rPr>
      </w:pPr>
      <w:r w:rsidRPr="006E0E9C">
        <w:rPr>
          <w:rFonts w:eastAsia="WipoUniExt"/>
          <w:sz w:val="28"/>
          <w:szCs w:val="28"/>
        </w:rPr>
        <w:t xml:space="preserve">Раилкин А.И., Чикадзе С.З., Шилова О.А. Морское биологическое обрастание и перспективы создания экологически безопасных </w:t>
      </w:r>
      <w:r w:rsidRPr="006E0E9C">
        <w:rPr>
          <w:rFonts w:eastAsia="WipoUniExt"/>
          <w:sz w:val="28"/>
          <w:szCs w:val="28"/>
        </w:rPr>
        <w:lastRenderedPageBreak/>
        <w:t xml:space="preserve">противообрастательных покрытий / Фундаментальные основы инновационных биологических проектов в «Наукограде»: Сб. статей /под ред. Д.Ю. Власова, Д.В. Осипова. СПб.: Изд-во С.-Петерб. ун-та, 2008. </w:t>
      </w:r>
      <w:r w:rsidRPr="006E0E9C">
        <w:rPr>
          <w:rFonts w:eastAsia="WipoUniExt"/>
          <w:sz w:val="28"/>
          <w:szCs w:val="28"/>
          <w:lang w:val="en-US"/>
        </w:rPr>
        <w:t>(Труды Биол. НИИ СПбГУ; Вып. 54) С.210-231.</w:t>
      </w:r>
    </w:p>
    <w:p w:rsidR="00BE5565" w:rsidRPr="006E0E9C" w:rsidRDefault="00BE5565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0E9C">
        <w:rPr>
          <w:sz w:val="28"/>
          <w:szCs w:val="28"/>
        </w:rPr>
        <w:t xml:space="preserve">Хамова Т.В., Шилова О.А., Власов Д.Ю., Михальчук В.М., Франк-каменецкая О.В., Маругин А.М., Долматов Д.Ю. Биоактивные микро- и нанокомпозиты для строительных материалов, формируемые золь-гель методом // </w:t>
      </w:r>
      <w:hyperlink r:id="rId15" w:history="1">
        <w:r w:rsidRPr="006E0E9C">
          <w:rPr>
            <w:sz w:val="28"/>
            <w:szCs w:val="28"/>
          </w:rPr>
          <w:t>Строительные материалы</w:t>
        </w:r>
      </w:hyperlink>
      <w:r w:rsidRPr="006E0E9C">
        <w:rPr>
          <w:sz w:val="28"/>
          <w:szCs w:val="28"/>
        </w:rPr>
        <w:t>. 2007. </w:t>
      </w:r>
      <w:hyperlink r:id="rId16" w:history="1">
        <w:r w:rsidRPr="006E0E9C">
          <w:rPr>
            <w:sz w:val="28"/>
            <w:szCs w:val="28"/>
          </w:rPr>
          <w:t>№ 4</w:t>
        </w:r>
      </w:hyperlink>
      <w:r w:rsidRPr="006E0E9C">
        <w:rPr>
          <w:sz w:val="28"/>
          <w:szCs w:val="28"/>
        </w:rPr>
        <w:t>. С. 86-88.</w:t>
      </w:r>
    </w:p>
    <w:p w:rsidR="00BE5565" w:rsidRPr="006E0E9C" w:rsidRDefault="00BE5565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0E9C">
        <w:rPr>
          <w:iCs/>
          <w:sz w:val="28"/>
          <w:szCs w:val="28"/>
        </w:rPr>
        <w:t>Пат. РФ № 2382059. Композиция для получения биологически стойкого покрытия /Шилова О. А., Хамова Т. В., Михальчук В. М., Власов Д. Ю., Долматов В. Ю., Франк-Каменецкая О. В., Маругин А. М./ приоритет: 21.08.2008; Бюл. № 5, 20.02.2010.</w:t>
      </w:r>
    </w:p>
    <w:p w:rsidR="00BE5565" w:rsidRPr="006E0E9C" w:rsidRDefault="00BE5565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0E9C">
        <w:rPr>
          <w:rFonts w:eastAsiaTheme="minorHAnsi"/>
          <w:sz w:val="28"/>
          <w:szCs w:val="28"/>
        </w:rPr>
        <w:t>Патент РФ № 2518124.</w:t>
      </w:r>
      <w:r w:rsidRPr="006E0E9C">
        <w:rPr>
          <w:rFonts w:eastAsia="WipoUniExt"/>
          <w:sz w:val="28"/>
          <w:szCs w:val="28"/>
        </w:rPr>
        <w:t xml:space="preserve"> Композиция для получения матрицы с фотокаталитической активностью /Шилова О. А., Хамова Т. В., Власов Д. Ю., Маругин А. М., Франк-Каменецкая О. В. / приоритет: 22.08.2011; Бюл. № 16, 10.06.2014.</w:t>
      </w:r>
    </w:p>
    <w:p w:rsidR="00BE5565" w:rsidRPr="006E0E9C" w:rsidRDefault="00BE5565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>Мовчан Т.Г., Хамова Т.В., Шилова О.А., Плачев Ю.А., Соколова Н.П., Горбунов А.М., Сажников В.А. Влияние состава и структуры эпоксисилоксановой матрицы на спектральное поведение красителя Нильский красный. I. Золь-гель система на основе тетраэтоксисилана и смеси эпоксидных смол // Физика и химия стекла, 2009, Т. 35, № 1, С. 110-117.</w:t>
      </w:r>
    </w:p>
    <w:p w:rsidR="00BE5565" w:rsidRPr="006E0E9C" w:rsidRDefault="00BE5565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 xml:space="preserve">Мовчан Т.Г., Хамова Т.В., Шилова О.А., Плачев Ю.А., Соколова Н.П., Горбунов А.М., Сажников В.А. Влияние состава и структуры эпоксисилоксановой матрицы на спектральное поведение красителя Нильский красный. II. Золь-гель система на основе тетраэтоксисилана и глицидоксипропилтриметоксисилана // </w:t>
      </w:r>
      <w:hyperlink r:id="rId17" w:history="1">
        <w:r w:rsidRPr="006E0E9C">
          <w:rPr>
            <w:rFonts w:eastAsia="WipoUniExt"/>
            <w:sz w:val="28"/>
            <w:szCs w:val="28"/>
          </w:rPr>
          <w:t>Физика и химия стекла</w:t>
        </w:r>
      </w:hyperlink>
      <w:r w:rsidRPr="006E0E9C">
        <w:rPr>
          <w:rFonts w:eastAsia="WipoUniExt"/>
          <w:sz w:val="28"/>
          <w:szCs w:val="28"/>
        </w:rPr>
        <w:t>. 2009. Т. 35. </w:t>
      </w:r>
      <w:hyperlink r:id="rId18" w:history="1">
        <w:r w:rsidRPr="006E0E9C">
          <w:rPr>
            <w:rFonts w:eastAsia="WipoUniExt"/>
            <w:sz w:val="28"/>
            <w:szCs w:val="28"/>
          </w:rPr>
          <w:t>№ 2</w:t>
        </w:r>
      </w:hyperlink>
      <w:r w:rsidRPr="006E0E9C">
        <w:rPr>
          <w:rFonts w:eastAsia="WipoUniExt"/>
          <w:sz w:val="28"/>
          <w:szCs w:val="28"/>
        </w:rPr>
        <w:t>. С. 220-227.</w:t>
      </w:r>
    </w:p>
    <w:p w:rsidR="00BE5565" w:rsidRPr="006E0E9C" w:rsidRDefault="00BE5565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 xml:space="preserve">Хамова Т.В., О.А. Шилова, Власов Д.Ю., Рябушева Ю.В., Михальчук В.М., Иванов В.К., Франк-Каменецкая О.В., Маругин А.М., Долматов В.Ю. Биоактивные покрытия для каменных материалов на основе </w:t>
      </w:r>
      <w:r w:rsidRPr="006E0E9C">
        <w:rPr>
          <w:rFonts w:eastAsia="WipoUniExt"/>
          <w:sz w:val="28"/>
          <w:szCs w:val="28"/>
        </w:rPr>
        <w:lastRenderedPageBreak/>
        <w:t>эпоксисилоксановых золей, модифицированных наноалмазами // Неорганические материалы. 2012. Т. 48. № 7. С. 803-810.</w:t>
      </w:r>
    </w:p>
    <w:p w:rsidR="00B043B6" w:rsidRPr="006E0E9C" w:rsidRDefault="00B043B6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>Борисенко А. И., Николаева Л. В. Тонкослойные стеклоэмалевые и стеклокерамические покрытия. Л.: Наука, 1970. 70 с.</w:t>
      </w:r>
    </w:p>
    <w:p w:rsidR="00B043B6" w:rsidRPr="006E0E9C" w:rsidRDefault="00B043B6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rFonts w:eastAsia="WipoUniExt"/>
          <w:sz w:val="28"/>
          <w:szCs w:val="28"/>
          <w:lang w:val="en-US"/>
        </w:rPr>
      </w:pPr>
      <w:r w:rsidRPr="006E0E9C">
        <w:rPr>
          <w:rFonts w:eastAsia="WipoUniExt"/>
          <w:sz w:val="28"/>
          <w:szCs w:val="28"/>
          <w:lang w:val="en-US"/>
        </w:rPr>
        <w:t>Shilova O.A., Hashkovsky S.V., Kuznetsova L.A Sol-gel preparation of Coatings for Electrical, Laser, Space Engineering and power // J. Sol-Gel Science and Technology. 2003. Vol. 26. N 1-3. P. 687-691.</w:t>
      </w:r>
    </w:p>
    <w:p w:rsidR="008F0E6F" w:rsidRPr="006E0E9C" w:rsidRDefault="008F0E6F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>Тарасюк Е.В., Шилова О.А., Хашковский С.В. Золь-гель технология получения стеклокерамических и гибридных покрытий (монография). Магнитогорск: ГОУ ВПО «МГТУ», 2009. 102 с.</w:t>
      </w:r>
    </w:p>
    <w:p w:rsidR="008F0E6F" w:rsidRPr="006E0E9C" w:rsidRDefault="008F0E6F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 xml:space="preserve">Пат. 2260569 РФ. Способ получения стеклокерамического покрытия  /Хашковский С.В., Шилова О.А., Тарасюк Е.В./ заявл. 31.12.2003; опубл. 20.09.2005, Бюл. № 26; </w:t>
      </w:r>
    </w:p>
    <w:p w:rsidR="008F0E6F" w:rsidRPr="006E0E9C" w:rsidRDefault="008F0E6F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 xml:space="preserve">Патент РФ № 2513377. Способ получения стеклокерамического электроизоляционного покрытия проводов /Ефимова Л.Н., Тарасюк Е.В., Хашковский С.В., Шилова О.А., Шорников Р.С./ приоритет: 17.05.2012; опубл.: 20.04.2014, Бюл. № 11. </w:t>
      </w:r>
    </w:p>
    <w:p w:rsidR="008F0E6F" w:rsidRPr="006E0E9C" w:rsidRDefault="008F0E6F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 xml:space="preserve">Хашковский С.В., Шорников Р.С., Шилова О.А., Полякова И.Г. </w:t>
      </w:r>
      <w:hyperlink r:id="rId19" w:history="1">
        <w:r w:rsidRPr="006E0E9C">
          <w:rPr>
            <w:rFonts w:eastAsia="WipoUniExt"/>
            <w:sz w:val="28"/>
            <w:szCs w:val="28"/>
          </w:rPr>
          <w:t>Физико-химические свойства композиционных стеклокерамических покрытий, полученных из золь-гель систем: легированный кремнезоль – оксид хрома</w:t>
        </w:r>
      </w:hyperlink>
      <w:r w:rsidRPr="006E0E9C">
        <w:rPr>
          <w:rFonts w:eastAsia="WipoUniExt"/>
          <w:sz w:val="28"/>
          <w:szCs w:val="28"/>
        </w:rPr>
        <w:t xml:space="preserve"> //</w:t>
      </w:r>
      <w:hyperlink r:id="rId20" w:history="1">
        <w:r w:rsidRPr="006E0E9C">
          <w:rPr>
            <w:rFonts w:eastAsia="WipoUniExt"/>
            <w:sz w:val="28"/>
            <w:szCs w:val="28"/>
          </w:rPr>
          <w:t>Физика и химия стекла</w:t>
        </w:r>
      </w:hyperlink>
      <w:r w:rsidRPr="006E0E9C">
        <w:rPr>
          <w:rFonts w:eastAsia="WipoUniExt"/>
          <w:sz w:val="28"/>
          <w:szCs w:val="28"/>
        </w:rPr>
        <w:t>. 2010. Т. 36. </w:t>
      </w:r>
      <w:hyperlink r:id="rId21" w:history="1">
        <w:r w:rsidRPr="006E0E9C">
          <w:rPr>
            <w:rFonts w:eastAsia="WipoUniExt"/>
            <w:sz w:val="28"/>
            <w:szCs w:val="28"/>
          </w:rPr>
          <w:t>№ 4</w:t>
        </w:r>
      </w:hyperlink>
      <w:r w:rsidRPr="006E0E9C">
        <w:rPr>
          <w:rFonts w:eastAsia="WipoUniExt"/>
          <w:sz w:val="28"/>
          <w:szCs w:val="28"/>
        </w:rPr>
        <w:t>. С. 555-563</w:t>
      </w:r>
      <w:r w:rsidRPr="006E0E9C">
        <w:rPr>
          <w:rFonts w:eastAsia="WipoUniExt"/>
          <w:sz w:val="28"/>
          <w:szCs w:val="28"/>
          <w:lang w:val="en-US"/>
        </w:rPr>
        <w:t>.</w:t>
      </w:r>
    </w:p>
    <w:p w:rsidR="00BE5565" w:rsidRPr="006E0E9C" w:rsidRDefault="00033334" w:rsidP="006E0E9C">
      <w:pPr>
        <w:pStyle w:val="ab"/>
        <w:numPr>
          <w:ilvl w:val="0"/>
          <w:numId w:val="1"/>
        </w:numPr>
        <w:shd w:val="clear" w:color="auto" w:fill="FFFFFF"/>
        <w:tabs>
          <w:tab w:val="left" w:pos="284"/>
          <w:tab w:val="left" w:pos="426"/>
          <w:tab w:val="left" w:pos="567"/>
        </w:tabs>
        <w:spacing w:line="360" w:lineRule="auto"/>
        <w:ind w:left="0" w:firstLine="709"/>
        <w:jc w:val="both"/>
        <w:outlineLvl w:val="1"/>
        <w:rPr>
          <w:rFonts w:eastAsia="WipoUniExt"/>
          <w:sz w:val="28"/>
          <w:szCs w:val="28"/>
        </w:rPr>
      </w:pPr>
      <w:r w:rsidRPr="006E0E9C">
        <w:rPr>
          <w:sz w:val="28"/>
          <w:szCs w:val="28"/>
        </w:rPr>
        <w:t>Борисенко А.И., Николаева Л.В. Тонкие стеклоэмалевые и стеклокерамические покрытия. Л.: Наука. 1970. 70 с.; Борисенко А.И., Новиков В.В., Прихидько Н.Е., Митникова И.М., Чепик Л.Ф. Тонкие неорганические пленки в микроэлектронике. Л.: Наука, 1972, 114 с.</w:t>
      </w:r>
    </w:p>
    <w:p w:rsidR="00033334" w:rsidRPr="006E0E9C" w:rsidRDefault="00033334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0E9C">
        <w:rPr>
          <w:color w:val="000000"/>
          <w:sz w:val="28"/>
          <w:szCs w:val="28"/>
        </w:rPr>
        <w:t>Шилова О.А. Наноразмерные пленки, получаемые из золей на основе</w:t>
      </w:r>
      <w:r w:rsidRPr="006E0E9C">
        <w:rPr>
          <w:b/>
          <w:color w:val="000000"/>
          <w:sz w:val="28"/>
          <w:szCs w:val="28"/>
        </w:rPr>
        <w:t xml:space="preserve"> </w:t>
      </w:r>
      <w:r w:rsidRPr="006E0E9C">
        <w:rPr>
          <w:color w:val="000000"/>
          <w:sz w:val="28"/>
          <w:szCs w:val="28"/>
        </w:rPr>
        <w:t>тетраэтоксисилана, и их применение в планарной технологии изготовления полупроводниковых газовых сенсоров / Физика и химия стекла. 2005. Т. 31. № 2. С. 270-294</w:t>
      </w:r>
      <w:r w:rsidRPr="006E0E9C">
        <w:rPr>
          <w:sz w:val="28"/>
          <w:szCs w:val="28"/>
        </w:rPr>
        <w:t>.</w:t>
      </w:r>
    </w:p>
    <w:p w:rsidR="00033334" w:rsidRPr="006E0E9C" w:rsidRDefault="00033334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E0E9C">
        <w:rPr>
          <w:sz w:val="28"/>
          <w:szCs w:val="28"/>
          <w:lang w:val="en-US"/>
        </w:rPr>
        <w:lastRenderedPageBreak/>
        <w:t xml:space="preserve">Shilova O.A. Synthesis and structure features of composite silicate and hybrid TEOS-derived thin films doped by inorganic and organic additives // J. Sol-Gel Sci. </w:t>
      </w:r>
      <w:r w:rsidRPr="006E0E9C">
        <w:rPr>
          <w:sz w:val="28"/>
          <w:szCs w:val="28"/>
        </w:rPr>
        <w:t>Technol. 2013. V. 68, N 3. P. 387-410.</w:t>
      </w:r>
    </w:p>
    <w:p w:rsidR="00033334" w:rsidRPr="006E0E9C" w:rsidRDefault="00033334" w:rsidP="006E0E9C">
      <w:pPr>
        <w:pStyle w:val="ab"/>
        <w:numPr>
          <w:ilvl w:val="0"/>
          <w:numId w:val="1"/>
        </w:numPr>
        <w:tabs>
          <w:tab w:val="left" w:pos="284"/>
        </w:tabs>
        <w:spacing w:line="360" w:lineRule="auto"/>
        <w:ind w:left="0" w:firstLine="709"/>
        <w:jc w:val="both"/>
        <w:rPr>
          <w:sz w:val="28"/>
          <w:szCs w:val="28"/>
        </w:rPr>
      </w:pPr>
    </w:p>
    <w:p w:rsidR="00033334" w:rsidRPr="006E0E9C" w:rsidRDefault="00033334" w:rsidP="006E0E9C">
      <w:pPr>
        <w:pStyle w:val="ab"/>
        <w:numPr>
          <w:ilvl w:val="0"/>
          <w:numId w:val="1"/>
        </w:numPr>
        <w:shd w:val="clear" w:color="auto" w:fill="FFFFFF"/>
        <w:tabs>
          <w:tab w:val="left" w:pos="284"/>
          <w:tab w:val="left" w:pos="426"/>
          <w:tab w:val="left" w:pos="567"/>
        </w:tabs>
        <w:spacing w:line="360" w:lineRule="auto"/>
        <w:ind w:left="0" w:firstLine="709"/>
        <w:jc w:val="both"/>
        <w:outlineLvl w:val="1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 xml:space="preserve">Иванова А.Г., Загребельный О.А., Цигас А.А., Шилова О.А. Синтез и электрофизические свойства нанооксидного слоя псевдоконденсатора// </w:t>
      </w:r>
      <w:bookmarkStart w:id="1" w:name="OLE_LINK41"/>
      <w:bookmarkStart w:id="2" w:name="OLE_LINK42"/>
      <w:r w:rsidRPr="006E0E9C">
        <w:rPr>
          <w:rFonts w:eastAsia="WipoUniExt"/>
          <w:sz w:val="28"/>
          <w:szCs w:val="28"/>
        </w:rPr>
        <w:t>Физика и химия стекла</w:t>
      </w:r>
      <w:bookmarkEnd w:id="1"/>
      <w:bookmarkEnd w:id="2"/>
      <w:r w:rsidRPr="006E0E9C">
        <w:rPr>
          <w:rFonts w:eastAsia="WipoUniExt"/>
          <w:sz w:val="28"/>
          <w:szCs w:val="28"/>
        </w:rPr>
        <w:t>. 2012. Т.38. № 6. (письма в редакцию). С. 433-439.</w:t>
      </w:r>
    </w:p>
    <w:p w:rsidR="00033334" w:rsidRPr="006E0E9C" w:rsidRDefault="00033334" w:rsidP="006E0E9C">
      <w:pPr>
        <w:pStyle w:val="ab"/>
        <w:numPr>
          <w:ilvl w:val="0"/>
          <w:numId w:val="1"/>
        </w:numPr>
        <w:shd w:val="clear" w:color="auto" w:fill="FFFFFF"/>
        <w:tabs>
          <w:tab w:val="left" w:pos="284"/>
          <w:tab w:val="left" w:pos="426"/>
          <w:tab w:val="left" w:pos="567"/>
        </w:tabs>
        <w:spacing w:line="360" w:lineRule="auto"/>
        <w:ind w:left="0" w:firstLine="709"/>
        <w:jc w:val="both"/>
        <w:outlineLvl w:val="1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>Патент РФ № 142031. Суперконденсатор /Загребельный О.А., Иванова А.Г., Шилова О.А./№ 2013144305, заявл. 02.10.2013; опубл.</w:t>
      </w:r>
      <w:r w:rsidRPr="006E0E9C">
        <w:rPr>
          <w:rFonts w:eastAsia="WipoUniExt"/>
          <w:b/>
          <w:bCs/>
          <w:sz w:val="28"/>
          <w:szCs w:val="28"/>
        </w:rPr>
        <w:t xml:space="preserve"> </w:t>
      </w:r>
      <w:r w:rsidRPr="006E0E9C">
        <w:rPr>
          <w:rFonts w:eastAsia="WipoUniExt"/>
          <w:sz w:val="28"/>
          <w:szCs w:val="28"/>
        </w:rPr>
        <w:t> </w:t>
      </w:r>
      <w:hyperlink r:id="rId22" w:tgtFrame="_blank" w:tooltip="Официальная публикация в формате PDF" w:history="1">
        <w:r w:rsidRPr="006E0E9C">
          <w:rPr>
            <w:rFonts w:eastAsia="WipoUniExt"/>
            <w:sz w:val="28"/>
            <w:szCs w:val="28"/>
          </w:rPr>
          <w:t>20.06.2014</w:t>
        </w:r>
      </w:hyperlink>
      <w:r w:rsidRPr="006E0E9C">
        <w:rPr>
          <w:rFonts w:eastAsia="WipoUniExt"/>
          <w:sz w:val="28"/>
          <w:szCs w:val="28"/>
          <w:lang w:val="en-US"/>
        </w:rPr>
        <w:t>.</w:t>
      </w:r>
    </w:p>
    <w:p w:rsidR="00033334" w:rsidRPr="006E0E9C" w:rsidRDefault="00CC41DD" w:rsidP="006E0E9C">
      <w:pPr>
        <w:pStyle w:val="ab"/>
        <w:numPr>
          <w:ilvl w:val="0"/>
          <w:numId w:val="1"/>
        </w:numPr>
        <w:shd w:val="clear" w:color="auto" w:fill="FFFFFF"/>
        <w:tabs>
          <w:tab w:val="left" w:pos="284"/>
          <w:tab w:val="left" w:pos="426"/>
          <w:tab w:val="left" w:pos="567"/>
        </w:tabs>
        <w:spacing w:line="360" w:lineRule="auto"/>
        <w:ind w:left="0" w:firstLine="709"/>
        <w:jc w:val="both"/>
        <w:outlineLvl w:val="1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>Патент РФ № 2505481. Способ получения силикофосфатного протонпроводящего материала, преимущественно для мембран топливных элементов (варианты) /Шилова ОО.А., Цветкова И.Н./ заявл. 28.04.2011; опубл. 27.01.2014, Бюл. № 3.</w:t>
      </w:r>
    </w:p>
    <w:p w:rsidR="00742667" w:rsidRPr="006E0E9C" w:rsidRDefault="00742667" w:rsidP="006E0E9C">
      <w:pPr>
        <w:pStyle w:val="ab"/>
        <w:numPr>
          <w:ilvl w:val="0"/>
          <w:numId w:val="1"/>
        </w:numPr>
        <w:shd w:val="clear" w:color="auto" w:fill="FFFFFF"/>
        <w:tabs>
          <w:tab w:val="left" w:pos="284"/>
          <w:tab w:val="left" w:pos="426"/>
          <w:tab w:val="left" w:pos="567"/>
        </w:tabs>
        <w:spacing w:line="360" w:lineRule="auto"/>
        <w:ind w:left="0" w:firstLine="709"/>
        <w:jc w:val="both"/>
        <w:outlineLvl w:val="1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>Калинина М. В., Морозова Л. В., Коваленко А. С., Хламов И. И., Полякова И. Г., Шилова О. А. Синтез и физико-химические свойства бикерамических электродных нанокомпозитов на основе оксидов d- и f-элементов // Физика и химия стекла. 2012. Т. 38. № 6. С. 951-956.</w:t>
      </w:r>
    </w:p>
    <w:p w:rsidR="00742667" w:rsidRPr="006E0E9C" w:rsidRDefault="00742667" w:rsidP="006E0E9C">
      <w:pPr>
        <w:pStyle w:val="ab"/>
        <w:numPr>
          <w:ilvl w:val="0"/>
          <w:numId w:val="1"/>
        </w:numPr>
        <w:shd w:val="clear" w:color="auto" w:fill="FFFFFF"/>
        <w:tabs>
          <w:tab w:val="left" w:pos="284"/>
          <w:tab w:val="left" w:pos="426"/>
          <w:tab w:val="left" w:pos="567"/>
        </w:tabs>
        <w:spacing w:line="360" w:lineRule="auto"/>
        <w:ind w:left="0" w:firstLine="709"/>
        <w:jc w:val="both"/>
        <w:outlineLvl w:val="1"/>
        <w:rPr>
          <w:rFonts w:eastAsia="WipoUniExt"/>
          <w:sz w:val="28"/>
          <w:szCs w:val="28"/>
        </w:rPr>
      </w:pPr>
      <w:r w:rsidRPr="006E0E9C">
        <w:rPr>
          <w:rFonts w:eastAsia="WipoUniExt"/>
          <w:sz w:val="28"/>
          <w:szCs w:val="28"/>
        </w:rPr>
        <w:t xml:space="preserve">Коваленко А.С., Шилова О.А., Морозова Л.В., Калинина М.В., Дроздова И.А., Арсентьев М.Ю. Особенности синтеза и исследование нанокристаллической кобальто-никелевой шпинели // </w:t>
      </w:r>
      <w:hyperlink r:id="rId23" w:history="1">
        <w:r w:rsidRPr="006E0E9C">
          <w:rPr>
            <w:rFonts w:eastAsia="WipoUniExt"/>
            <w:sz w:val="28"/>
            <w:szCs w:val="28"/>
          </w:rPr>
          <w:t>Физика и химия стекла</w:t>
        </w:r>
      </w:hyperlink>
      <w:r w:rsidRPr="006E0E9C">
        <w:rPr>
          <w:rFonts w:eastAsia="WipoUniExt"/>
          <w:sz w:val="28"/>
          <w:szCs w:val="28"/>
        </w:rPr>
        <w:t>. 2014. Т. 40. </w:t>
      </w:r>
      <w:hyperlink r:id="rId24" w:history="1">
        <w:r w:rsidRPr="006E0E9C">
          <w:rPr>
            <w:rFonts w:eastAsia="WipoUniExt"/>
            <w:sz w:val="28"/>
            <w:szCs w:val="28"/>
          </w:rPr>
          <w:t>№ 1</w:t>
        </w:r>
      </w:hyperlink>
      <w:r w:rsidRPr="006E0E9C">
        <w:rPr>
          <w:rFonts w:eastAsia="WipoUniExt"/>
          <w:sz w:val="28"/>
          <w:szCs w:val="28"/>
        </w:rPr>
        <w:t>. С. 135-145.</w:t>
      </w:r>
    </w:p>
    <w:p w:rsidR="00263F06" w:rsidRPr="006E0E9C" w:rsidRDefault="00CE53C0" w:rsidP="006E0E9C">
      <w:pPr>
        <w:pStyle w:val="ab"/>
        <w:numPr>
          <w:ilvl w:val="0"/>
          <w:numId w:val="1"/>
        </w:numPr>
        <w:shd w:val="clear" w:color="auto" w:fill="FFFFFF"/>
        <w:tabs>
          <w:tab w:val="left" w:pos="284"/>
          <w:tab w:val="left" w:pos="426"/>
          <w:tab w:val="left" w:pos="567"/>
        </w:tabs>
        <w:spacing w:line="360" w:lineRule="auto"/>
        <w:ind w:left="0" w:firstLine="709"/>
        <w:jc w:val="both"/>
        <w:outlineLvl w:val="1"/>
        <w:rPr>
          <w:sz w:val="28"/>
          <w:szCs w:val="28"/>
          <w:lang w:val="en-US"/>
        </w:rPr>
      </w:pPr>
      <w:r w:rsidRPr="006E0E9C">
        <w:rPr>
          <w:iCs/>
          <w:sz w:val="28"/>
          <w:szCs w:val="28"/>
        </w:rPr>
        <w:t xml:space="preserve">Шишкин В.А., Кручинина И.Ю., Шурпяк В.К. </w:t>
      </w:r>
      <w:r w:rsidRPr="006E0E9C">
        <w:rPr>
          <w:sz w:val="28"/>
          <w:szCs w:val="28"/>
          <w:lang w:eastAsia="en-US"/>
        </w:rPr>
        <w:t>Перспективы применения топливных элементов при перевозках СПГ</w:t>
      </w:r>
      <w:r w:rsidRPr="006E0E9C">
        <w:rPr>
          <w:sz w:val="28"/>
          <w:szCs w:val="28"/>
        </w:rPr>
        <w:t xml:space="preserve"> // Научн.-техн. сб. Российского морского регистра судоходства. 2014. Вып. 37. С. 45.</w:t>
      </w:r>
    </w:p>
    <w:sectPr w:rsidR="00263F06" w:rsidRPr="006E0E9C" w:rsidSect="00E74D4F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9DB" w:rsidRDefault="004F19DB" w:rsidP="00022B00">
      <w:pPr>
        <w:spacing w:after="0" w:line="240" w:lineRule="auto"/>
      </w:pPr>
      <w:r>
        <w:separator/>
      </w:r>
    </w:p>
  </w:endnote>
  <w:endnote w:type="continuationSeparator" w:id="1">
    <w:p w:rsidR="004F19DB" w:rsidRDefault="004F19DB" w:rsidP="00022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poUniExt">
    <w:altName w:val="Arial Unicode MS"/>
    <w:panose1 w:val="00000000000000000000"/>
    <w:charset w:val="81"/>
    <w:family w:val="auto"/>
    <w:notTrueType/>
    <w:pitch w:val="default"/>
    <w:sig w:usb0="00000001" w:usb1="09070000" w:usb2="00000010" w:usb3="00000000" w:csb0="000A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94F" w:rsidRDefault="0052694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94F" w:rsidRDefault="0052694F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94F" w:rsidRDefault="0052694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9DB" w:rsidRDefault="004F19DB" w:rsidP="00022B00">
      <w:pPr>
        <w:spacing w:after="0" w:line="240" w:lineRule="auto"/>
      </w:pPr>
      <w:r>
        <w:separator/>
      </w:r>
    </w:p>
  </w:footnote>
  <w:footnote w:type="continuationSeparator" w:id="1">
    <w:p w:rsidR="004F19DB" w:rsidRDefault="004F19DB" w:rsidP="00022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94F" w:rsidRDefault="0052694F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94F" w:rsidRDefault="0052694F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94F" w:rsidRDefault="0052694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32E0E"/>
    <w:multiLevelType w:val="hybridMultilevel"/>
    <w:tmpl w:val="263A0334"/>
    <w:lvl w:ilvl="0" w:tplc="D0B08A32">
      <w:start w:val="1"/>
      <w:numFmt w:val="bullet"/>
      <w:pStyle w:val="URSNormalBullet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6944F0"/>
    <w:multiLevelType w:val="hybridMultilevel"/>
    <w:tmpl w:val="D89EB2F4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A0547A"/>
    <w:multiLevelType w:val="hybridMultilevel"/>
    <w:tmpl w:val="E64EC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5D597F"/>
    <w:rsid w:val="00022B00"/>
    <w:rsid w:val="00033334"/>
    <w:rsid w:val="00052E0D"/>
    <w:rsid w:val="000572D6"/>
    <w:rsid w:val="00090744"/>
    <w:rsid w:val="000B11B5"/>
    <w:rsid w:val="000E5EEF"/>
    <w:rsid w:val="0010084E"/>
    <w:rsid w:val="0010633D"/>
    <w:rsid w:val="0013005A"/>
    <w:rsid w:val="001309BF"/>
    <w:rsid w:val="00156FC3"/>
    <w:rsid w:val="00164464"/>
    <w:rsid w:val="001756B2"/>
    <w:rsid w:val="00195962"/>
    <w:rsid w:val="001F13D6"/>
    <w:rsid w:val="00263F06"/>
    <w:rsid w:val="002A2217"/>
    <w:rsid w:val="002B265E"/>
    <w:rsid w:val="002B72E8"/>
    <w:rsid w:val="002D7481"/>
    <w:rsid w:val="00330DA3"/>
    <w:rsid w:val="00350BCB"/>
    <w:rsid w:val="003A03CB"/>
    <w:rsid w:val="003C0256"/>
    <w:rsid w:val="003D65C6"/>
    <w:rsid w:val="004012CB"/>
    <w:rsid w:val="004015E4"/>
    <w:rsid w:val="0041238D"/>
    <w:rsid w:val="00431581"/>
    <w:rsid w:val="0045005A"/>
    <w:rsid w:val="004A3FA2"/>
    <w:rsid w:val="004A7043"/>
    <w:rsid w:val="004B6F01"/>
    <w:rsid w:val="004F19DB"/>
    <w:rsid w:val="00505CB7"/>
    <w:rsid w:val="00524931"/>
    <w:rsid w:val="0052694F"/>
    <w:rsid w:val="0054251B"/>
    <w:rsid w:val="00553BBD"/>
    <w:rsid w:val="00580A9E"/>
    <w:rsid w:val="00581F2F"/>
    <w:rsid w:val="00591A31"/>
    <w:rsid w:val="005D4FF6"/>
    <w:rsid w:val="005D597F"/>
    <w:rsid w:val="00635B4E"/>
    <w:rsid w:val="006805C0"/>
    <w:rsid w:val="006C0654"/>
    <w:rsid w:val="006D2C3B"/>
    <w:rsid w:val="006D7ADE"/>
    <w:rsid w:val="006E0E9C"/>
    <w:rsid w:val="007063C9"/>
    <w:rsid w:val="00742667"/>
    <w:rsid w:val="0075795B"/>
    <w:rsid w:val="007C2635"/>
    <w:rsid w:val="007D5126"/>
    <w:rsid w:val="00800181"/>
    <w:rsid w:val="00803D26"/>
    <w:rsid w:val="0084506D"/>
    <w:rsid w:val="008C3680"/>
    <w:rsid w:val="008D5CC9"/>
    <w:rsid w:val="008E1EC5"/>
    <w:rsid w:val="008F0E6F"/>
    <w:rsid w:val="009325E9"/>
    <w:rsid w:val="00957760"/>
    <w:rsid w:val="00972CB3"/>
    <w:rsid w:val="00975BA5"/>
    <w:rsid w:val="00977ED5"/>
    <w:rsid w:val="00A32BEE"/>
    <w:rsid w:val="00A42943"/>
    <w:rsid w:val="00AA1FAB"/>
    <w:rsid w:val="00B043B6"/>
    <w:rsid w:val="00B15538"/>
    <w:rsid w:val="00B25B36"/>
    <w:rsid w:val="00B634E6"/>
    <w:rsid w:val="00B978E6"/>
    <w:rsid w:val="00BA0080"/>
    <w:rsid w:val="00BA035D"/>
    <w:rsid w:val="00BC58EE"/>
    <w:rsid w:val="00BE1651"/>
    <w:rsid w:val="00BE5565"/>
    <w:rsid w:val="00C015B6"/>
    <w:rsid w:val="00C1454E"/>
    <w:rsid w:val="00C5452C"/>
    <w:rsid w:val="00CC41DD"/>
    <w:rsid w:val="00CE53C0"/>
    <w:rsid w:val="00DA4541"/>
    <w:rsid w:val="00E26B45"/>
    <w:rsid w:val="00E61662"/>
    <w:rsid w:val="00E74D4F"/>
    <w:rsid w:val="00E763B7"/>
    <w:rsid w:val="00E86A64"/>
    <w:rsid w:val="00E96500"/>
    <w:rsid w:val="00EA466D"/>
    <w:rsid w:val="00EB5AA6"/>
    <w:rsid w:val="00EC7138"/>
    <w:rsid w:val="00EF0E9F"/>
    <w:rsid w:val="00EF6BD1"/>
    <w:rsid w:val="00F215E8"/>
    <w:rsid w:val="00FC02C3"/>
    <w:rsid w:val="00FD13E9"/>
    <w:rsid w:val="00FF6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E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4015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015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5E4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015E4"/>
    <w:rPr>
      <w:rFonts w:ascii="Times New Roman" w:eastAsia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0B11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FA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86A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semiHidden/>
    <w:rsid w:val="00022B0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концевой сноски Знак"/>
    <w:basedOn w:val="a0"/>
    <w:link w:val="a7"/>
    <w:semiHidden/>
    <w:rsid w:val="00022B00"/>
    <w:rPr>
      <w:rFonts w:ascii="Times New Roman" w:eastAsia="Times New Roman" w:hAnsi="Times New Roman"/>
      <w:lang w:eastAsia="ru-RU"/>
    </w:rPr>
  </w:style>
  <w:style w:type="character" w:styleId="a9">
    <w:name w:val="endnote reference"/>
    <w:basedOn w:val="a0"/>
    <w:semiHidden/>
    <w:rsid w:val="00022B00"/>
    <w:rPr>
      <w:vertAlign w:val="superscript"/>
    </w:rPr>
  </w:style>
  <w:style w:type="paragraph" w:styleId="21">
    <w:name w:val="Body Text Indent 2"/>
    <w:basedOn w:val="a"/>
    <w:link w:val="22"/>
    <w:rsid w:val="00022B00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022B00"/>
    <w:rPr>
      <w:rFonts w:ascii="Times New Roman" w:eastAsia="Times New Roman" w:hAnsi="Times New Roman"/>
      <w:sz w:val="28"/>
      <w:lang w:val="en-US"/>
    </w:rPr>
  </w:style>
  <w:style w:type="character" w:styleId="aa">
    <w:name w:val="Hyperlink"/>
    <w:basedOn w:val="a0"/>
    <w:uiPriority w:val="99"/>
    <w:unhideWhenUsed/>
    <w:rsid w:val="00E74D4F"/>
    <w:rPr>
      <w:color w:val="0000FF" w:themeColor="hyperlink"/>
      <w:u w:val="single"/>
    </w:rPr>
  </w:style>
  <w:style w:type="character" w:customStyle="1" w:styleId="hps">
    <w:name w:val="hps"/>
    <w:basedOn w:val="a0"/>
    <w:rsid w:val="00591A31"/>
  </w:style>
  <w:style w:type="character" w:customStyle="1" w:styleId="shorttext">
    <w:name w:val="short_text"/>
    <w:basedOn w:val="a0"/>
    <w:rsid w:val="00E763B7"/>
  </w:style>
  <w:style w:type="paragraph" w:styleId="ab">
    <w:name w:val="List Paragraph"/>
    <w:basedOn w:val="a"/>
    <w:uiPriority w:val="34"/>
    <w:qFormat/>
    <w:rsid w:val="00E26B4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rsid w:val="00033334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/>
    </w:rPr>
  </w:style>
  <w:style w:type="paragraph" w:customStyle="1" w:styleId="URSNormalBullet1">
    <w:name w:val="URS_Normal Bullet 1"/>
    <w:basedOn w:val="a"/>
    <w:rsid w:val="006E0E9C"/>
    <w:pPr>
      <w:numPr>
        <w:numId w:val="3"/>
      </w:numPr>
    </w:pPr>
  </w:style>
  <w:style w:type="paragraph" w:styleId="ac">
    <w:name w:val="header"/>
    <w:basedOn w:val="a"/>
    <w:link w:val="ad"/>
    <w:uiPriority w:val="99"/>
    <w:semiHidden/>
    <w:unhideWhenUsed/>
    <w:rsid w:val="00526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2694F"/>
    <w:rPr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526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2694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E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4015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015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5E4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015E4"/>
    <w:rPr>
      <w:rFonts w:ascii="Times New Roman" w:eastAsia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0B11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1FA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86A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semiHidden/>
    <w:rsid w:val="00022B0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концевой сноски Знак"/>
    <w:basedOn w:val="a0"/>
    <w:link w:val="a7"/>
    <w:semiHidden/>
    <w:rsid w:val="00022B00"/>
    <w:rPr>
      <w:rFonts w:ascii="Times New Roman" w:eastAsia="Times New Roman" w:hAnsi="Times New Roman"/>
      <w:lang w:eastAsia="ru-RU"/>
    </w:rPr>
  </w:style>
  <w:style w:type="character" w:styleId="a9">
    <w:name w:val="endnote reference"/>
    <w:basedOn w:val="a0"/>
    <w:semiHidden/>
    <w:rsid w:val="00022B00"/>
    <w:rPr>
      <w:vertAlign w:val="superscript"/>
    </w:rPr>
  </w:style>
  <w:style w:type="paragraph" w:styleId="21">
    <w:name w:val="Body Text Indent 2"/>
    <w:basedOn w:val="a"/>
    <w:link w:val="22"/>
    <w:rsid w:val="00022B00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022B00"/>
    <w:rPr>
      <w:rFonts w:ascii="Times New Roman" w:eastAsia="Times New Roman" w:hAnsi="Times New Roman"/>
      <w:sz w:val="28"/>
      <w:lang w:val="en-US"/>
    </w:rPr>
  </w:style>
  <w:style w:type="character" w:styleId="aa">
    <w:name w:val="Hyperlink"/>
    <w:basedOn w:val="a0"/>
    <w:uiPriority w:val="99"/>
    <w:unhideWhenUsed/>
    <w:rsid w:val="00E74D4F"/>
    <w:rPr>
      <w:color w:val="0000FF" w:themeColor="hyperlink"/>
      <w:u w:val="single"/>
    </w:rPr>
  </w:style>
  <w:style w:type="character" w:customStyle="1" w:styleId="hps">
    <w:name w:val="hps"/>
    <w:basedOn w:val="a0"/>
    <w:rsid w:val="00591A31"/>
  </w:style>
  <w:style w:type="character" w:customStyle="1" w:styleId="shorttext">
    <w:name w:val="short_text"/>
    <w:basedOn w:val="a0"/>
    <w:rsid w:val="00E763B7"/>
  </w:style>
  <w:style w:type="paragraph" w:styleId="ab">
    <w:name w:val="List Paragraph"/>
    <w:basedOn w:val="a"/>
    <w:uiPriority w:val="34"/>
    <w:qFormat/>
    <w:rsid w:val="00E26B4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rsid w:val="00033334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/>
    </w:rPr>
  </w:style>
  <w:style w:type="paragraph" w:customStyle="1" w:styleId="URSNormalBullet1">
    <w:name w:val="URS_Normal Bullet 1"/>
    <w:basedOn w:val="a"/>
    <w:rsid w:val="006E0E9C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shilova@bk.ru" TargetMode="External"/><Relationship Id="rId13" Type="http://schemas.openxmlformats.org/officeDocument/2006/relationships/hyperlink" Target="http://elibrary.ru/contents.asp?issueid=1271640&amp;selid=21618741" TargetMode="External"/><Relationship Id="rId18" Type="http://schemas.openxmlformats.org/officeDocument/2006/relationships/hyperlink" Target="http://elibrary.ru/contents.asp?issueid=975420&amp;selid=17018672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elibrary.ru/contents.asp?issueid=976730&amp;selid=17046267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rary.ru/contents.asp?issueid=1271640" TargetMode="External"/><Relationship Id="rId17" Type="http://schemas.openxmlformats.org/officeDocument/2006/relationships/hyperlink" Target="http://elibrary.ru/contents.asp?issueid=975420" TargetMode="External"/><Relationship Id="rId25" Type="http://schemas.openxmlformats.org/officeDocument/2006/relationships/header" Target="header1.xm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elibrary.ru/contents.asp?issueid=433820&amp;selid=9469760" TargetMode="External"/><Relationship Id="rId20" Type="http://schemas.openxmlformats.org/officeDocument/2006/relationships/hyperlink" Target="http://elibrary.ru/contents.asp?issueid=976730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rary.ru/item.asp?id=21618741" TargetMode="External"/><Relationship Id="rId24" Type="http://schemas.openxmlformats.org/officeDocument/2006/relationships/hyperlink" Target="http://elibrary.ru/contents.asp?issueid=1241411&amp;selid=21158141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library.ru/contents.asp?issueid=433820" TargetMode="External"/><Relationship Id="rId23" Type="http://schemas.openxmlformats.org/officeDocument/2006/relationships/hyperlink" Target="http://elibrary.ru/contents.asp?issueid=1241411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ru.wikipedia.org/wiki/&#1058;&#1074;&#1077;&#1088;&#1076;&#1086;&#1086;&#1082;&#1089;&#1080;&#1076;&#1085;&#1099;&#1081;_&#1090;&#1086;&#1087;&#1083;&#1080;&#1074;&#1085;&#1099;&#1081;_&#1101;&#1083;&#1077;&#1084;&#1077;&#1085;&#1090;" TargetMode="External"/><Relationship Id="rId19" Type="http://schemas.openxmlformats.org/officeDocument/2006/relationships/hyperlink" Target="http://elibrary.ru/item.asp?id=17046267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&#1058;&#1086;&#1087;&#1083;&#1080;&#1074;&#1085;&#1099;&#1081;_&#1101;&#1083;&#1077;&#1084;&#1077;&#1085;&#1090;_&#1089;_&#1087;&#1088;&#1086;&#1090;&#1086;&#1085;&#1086;&#1086;&#1073;&#1084;&#1077;&#1085;&#1085;&#1086;&#1081;_&#1084;&#1077;&#1084;&#1073;&#1088;&#1072;&#1085;&#1086;&#1081;" TargetMode="External"/><Relationship Id="rId14" Type="http://schemas.openxmlformats.org/officeDocument/2006/relationships/hyperlink" Target="http://www.transsyst.ru/" TargetMode="External"/><Relationship Id="rId22" Type="http://schemas.openxmlformats.org/officeDocument/2006/relationships/hyperlink" Target="http://www1.fips.ru/Archive/PAT/2014FULL/2014.06.20/DOC/RUNWU1/000/000/000/142/031/document.pdf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E55D1-C788-4507-A4AC-0CF13C8C5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3987</Words>
  <Characters>22732</Characters>
  <Application>Microsoft Office Word</Application>
  <DocSecurity>0</DocSecurity>
  <Lines>189</Lines>
  <Paragraphs>53</Paragraphs>
  <ScaleCrop>false</ScaleCrop>
  <Company/>
  <LinksUpToDate>false</LinksUpToDate>
  <CharactersWithSpaces>26666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2015-12-03T10:15:00Z</dcterms:created>
  <dcterms:modified xsi:type="dcterms:W3CDTF">2015-12-03T10:15:00Z</dcterms:modified>
</cp:coreProperties>
</file>